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12A5DAE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B24F26">
        <w:rPr>
          <w:rFonts w:ascii="標楷體" w:eastAsia="標楷體" w:hAnsi="標楷體" w:cs="標楷體" w:hint="eastAsia"/>
          <w:b/>
          <w:sz w:val="32"/>
          <w:szCs w:val="32"/>
        </w:rPr>
        <w:t>3</w:t>
      </w:r>
      <w:r>
        <w:rPr>
          <w:rFonts w:ascii="標楷體" w:eastAsia="標楷體" w:hAnsi="標楷體" w:cs="標楷體"/>
          <w:b/>
          <w:sz w:val="32"/>
          <w:szCs w:val="32"/>
        </w:rPr>
        <w:t>學年度帳務關帳處理作業，敬請全校教職員工（含各單位助理及計畫主持人）務必配合辦理相關事項。</w:t>
      </w:r>
      <w:r w:rsidR="008C058C">
        <w:rPr>
          <w:rFonts w:ascii="標楷體" w:eastAsia="標楷體" w:hAnsi="標楷體" w:cs="標楷體" w:hint="eastAsia"/>
          <w:b/>
          <w:sz w:val="32"/>
          <w:szCs w:val="32"/>
        </w:rPr>
        <w:t>(第</w:t>
      </w:r>
      <w:r w:rsidR="00976636">
        <w:rPr>
          <w:rFonts w:ascii="標楷體" w:eastAsia="標楷體" w:hAnsi="標楷體" w:cs="標楷體" w:hint="eastAsia"/>
          <w:b/>
          <w:sz w:val="32"/>
          <w:szCs w:val="32"/>
        </w:rPr>
        <w:t>三</w:t>
      </w:r>
      <w:r w:rsidR="008C058C">
        <w:rPr>
          <w:rFonts w:ascii="標楷體" w:eastAsia="標楷體" w:hAnsi="標楷體" w:cs="標楷體" w:hint="eastAsia"/>
          <w:b/>
          <w:sz w:val="32"/>
          <w:szCs w:val="32"/>
        </w:rPr>
        <w:t>次提醒)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本學年度關帳期程與作業程序如下：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發生支出之時間點：經常門以憑證日期為準，資本門以驗收日期為準。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會計室退件逾一次時，則無上述核銷期限之限制；惟原錯誤未修正完全者，不在此列。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727046E1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學年度經費來不及跑完採購流程或驗收者，只要請廠商開立8月以後的發票即可嗎?</w:t>
      </w:r>
    </w:p>
    <w:p w14:paraId="00000012" w14:textId="493BC02D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342A351B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ANS：可。只有須事先行採購程序者，最晚應於7月15日以前依學校採購程序完成採購流程，其他所有相關申請單應於7月30日以前於系統上完成點單動作，7月31日(含)以後不再開放點單申請。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Q3.老師6月份先行支付研討會報名費但研討會時間(出差日期)為8月，報名費須於關帳前核銷嗎？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19217BC9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B24F26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Q5.我的採字單是7/15審核通過，核銷請款期程準則第六條第二點規定須於指定期間送件核銷，但工程要到7月底才能完成驗收還可以核銷嗎?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ANS：核銷請款期程準則第六條第三點規定，發生支出之時間點：經常門以憑證日期為準，資本門以驗收日期為準，故最晚請於8/5前送至會計室核銷。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入帳，俟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7ACE200D" w14:textId="77777777" w:rsidR="00CB7508" w:rsidRDefault="00CB750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1D7AC875" w14:textId="661ADBFB" w:rsidR="00CB7508" w:rsidRDefault="00CB7508">
      <w:pPr>
        <w:rPr>
          <w:rFonts w:ascii="標楷體" w:eastAsia="標楷體" w:hAnsi="標楷體" w:cs="標楷體"/>
          <w:color w:val="FF0000"/>
          <w:sz w:val="28"/>
          <w:szCs w:val="28"/>
        </w:rPr>
      </w:pPr>
      <w:r w:rsidRPr="00CB7508">
        <w:rPr>
          <w:rFonts w:ascii="標楷體" w:eastAsia="標楷體" w:hAnsi="標楷體" w:cs="標楷體" w:hint="eastAsia"/>
          <w:color w:val="FF0000"/>
          <w:sz w:val="28"/>
          <w:szCs w:val="28"/>
        </w:rPr>
        <w:t>上述內容已於6/1</w:t>
      </w:r>
      <w:r w:rsidR="003067E3">
        <w:rPr>
          <w:rFonts w:ascii="標楷體" w:eastAsia="標楷體" w:hAnsi="標楷體" w:cs="標楷體" w:hint="eastAsia"/>
          <w:color w:val="FF0000"/>
          <w:sz w:val="28"/>
          <w:szCs w:val="28"/>
        </w:rPr>
        <w:t>6</w:t>
      </w:r>
      <w:r w:rsidRPr="00CB7508">
        <w:rPr>
          <w:rFonts w:ascii="標楷體" w:eastAsia="標楷體" w:hAnsi="標楷體" w:cs="標楷體" w:hint="eastAsia"/>
          <w:color w:val="FF0000"/>
          <w:sz w:val="28"/>
          <w:szCs w:val="28"/>
        </w:rPr>
        <w:t>發佈第一次公告~~</w:t>
      </w:r>
    </w:p>
    <w:p w14:paraId="1584D0BA" w14:textId="2C16342B" w:rsidR="00E41AE9" w:rsidRPr="00CB7508" w:rsidRDefault="00E41AE9" w:rsidP="00E41AE9">
      <w:pPr>
        <w:rPr>
          <w:rFonts w:ascii="標楷體" w:eastAsia="標楷體" w:hAnsi="標楷體" w:cs="標楷體"/>
          <w:color w:val="FF0000"/>
          <w:sz w:val="28"/>
          <w:szCs w:val="28"/>
        </w:rPr>
      </w:pPr>
      <w:r w:rsidRPr="00CB7508">
        <w:rPr>
          <w:rFonts w:ascii="標楷體" w:eastAsia="標楷體" w:hAnsi="標楷體" w:cs="標楷體" w:hint="eastAsia"/>
          <w:color w:val="FF0000"/>
          <w:sz w:val="28"/>
          <w:szCs w:val="28"/>
        </w:rPr>
        <w:t>上述內容已於</w:t>
      </w:r>
      <w:r>
        <w:rPr>
          <w:rFonts w:ascii="標楷體" w:eastAsia="標楷體" w:hAnsi="標楷體" w:cs="標楷體" w:hint="eastAsia"/>
          <w:color w:val="FF0000"/>
          <w:sz w:val="28"/>
          <w:szCs w:val="28"/>
        </w:rPr>
        <w:t>7/9</w:t>
      </w:r>
      <w:r w:rsidRPr="00CB7508">
        <w:rPr>
          <w:rFonts w:ascii="標楷體" w:eastAsia="標楷體" w:hAnsi="標楷體" w:cs="標楷體" w:hint="eastAsia"/>
          <w:color w:val="FF0000"/>
          <w:sz w:val="28"/>
          <w:szCs w:val="28"/>
        </w:rPr>
        <w:t>發佈第</w:t>
      </w:r>
      <w:r w:rsidR="00976636">
        <w:rPr>
          <w:rFonts w:ascii="標楷體" w:eastAsia="標楷體" w:hAnsi="標楷體" w:cs="標楷體" w:hint="eastAsia"/>
          <w:color w:val="FF0000"/>
          <w:sz w:val="28"/>
          <w:szCs w:val="28"/>
        </w:rPr>
        <w:t>二</w:t>
      </w:r>
      <w:r w:rsidRPr="00CB7508">
        <w:rPr>
          <w:rFonts w:ascii="標楷體" w:eastAsia="標楷體" w:hAnsi="標楷體" w:cs="標楷體" w:hint="eastAsia"/>
          <w:color w:val="FF0000"/>
          <w:sz w:val="28"/>
          <w:szCs w:val="28"/>
        </w:rPr>
        <w:t>次公告~~</w:t>
      </w:r>
    </w:p>
    <w:p w14:paraId="638F0D6F" w14:textId="77777777" w:rsidR="004C1060" w:rsidRPr="00E41AE9" w:rsidRDefault="004C1060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 w16cid:durableId="526987590">
    <w:abstractNumId w:val="0"/>
  </w:num>
  <w:num w:numId="2" w16cid:durableId="1006323100">
    <w:abstractNumId w:val="1"/>
  </w:num>
  <w:num w:numId="3" w16cid:durableId="1223060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1930DA"/>
    <w:rsid w:val="00235B7B"/>
    <w:rsid w:val="003067E3"/>
    <w:rsid w:val="003B5FBC"/>
    <w:rsid w:val="003F6972"/>
    <w:rsid w:val="00445DCA"/>
    <w:rsid w:val="004C1060"/>
    <w:rsid w:val="0060592D"/>
    <w:rsid w:val="008C058C"/>
    <w:rsid w:val="008C2B1B"/>
    <w:rsid w:val="00976636"/>
    <w:rsid w:val="00A76A64"/>
    <w:rsid w:val="00B24F26"/>
    <w:rsid w:val="00C85E68"/>
    <w:rsid w:val="00CB7508"/>
    <w:rsid w:val="00D12ECC"/>
    <w:rsid w:val="00DB16CF"/>
    <w:rsid w:val="00DC007B"/>
    <w:rsid w:val="00E41AE9"/>
    <w:rsid w:val="00F025C7"/>
    <w:rsid w:val="00F7220A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會計室柯真婷</cp:lastModifiedBy>
  <cp:revision>3</cp:revision>
  <dcterms:created xsi:type="dcterms:W3CDTF">2025-07-22T07:38:00Z</dcterms:created>
  <dcterms:modified xsi:type="dcterms:W3CDTF">2025-07-22T07:46:00Z</dcterms:modified>
</cp:coreProperties>
</file>