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11107" w14:textId="77777777" w:rsidR="00EE08D9" w:rsidRDefault="00000000">
      <w:pPr>
        <w:pStyle w:val="Standard"/>
        <w:snapToGrid w:val="0"/>
      </w:pPr>
      <w:r>
        <w:rPr>
          <w:rFonts w:ascii="標楷體" w:eastAsia="標楷體" w:hAnsi="標楷體"/>
          <w:b/>
          <w:bCs/>
          <w:color w:val="000000"/>
          <w:kern w:val="0"/>
          <w:sz w:val="32"/>
          <w:szCs w:val="32"/>
        </w:rPr>
        <w:t>農業部主管計畫經費處理作業規定</w:t>
      </w:r>
      <w:r>
        <w:rPr>
          <w:rFonts w:eastAsia="標楷體"/>
          <w:b/>
          <w:bCs/>
          <w:color w:val="000000"/>
          <w:sz w:val="32"/>
        </w:rPr>
        <w:t>第六點附表</w:t>
      </w:r>
      <w:proofErr w:type="gramStart"/>
      <w:r>
        <w:rPr>
          <w:rFonts w:eastAsia="標楷體"/>
          <w:b/>
          <w:bCs/>
          <w:color w:val="000000"/>
          <w:sz w:val="32"/>
        </w:rPr>
        <w:t>一</w:t>
      </w:r>
      <w:proofErr w:type="gramEnd"/>
    </w:p>
    <w:p w14:paraId="17C7108A" w14:textId="77777777" w:rsidR="00EE08D9" w:rsidRDefault="00000000">
      <w:pPr>
        <w:pStyle w:val="Standard"/>
        <w:snapToGrid w:val="0"/>
      </w:pPr>
      <w:r>
        <w:rPr>
          <w:rFonts w:eastAsia="標楷體"/>
          <w:b/>
          <w:bCs/>
          <w:color w:val="000000"/>
          <w:sz w:val="32"/>
        </w:rPr>
        <w:t>計畫預算科目分類代號與其編列及執行基準表</w:t>
      </w:r>
      <w:r>
        <w:rPr>
          <w:color w:val="000000"/>
        </w:rPr>
        <w:t>(</w:t>
      </w:r>
      <w:r>
        <w:rPr>
          <w:rFonts w:eastAsia="標楷體"/>
          <w:b/>
          <w:bCs/>
          <w:color w:val="000000"/>
          <w:sz w:val="32"/>
        </w:rPr>
        <w:t>農業科技研究發展計畫外之其餘計畫</w:t>
      </w:r>
      <w:r>
        <w:rPr>
          <w:rFonts w:eastAsia="標楷體"/>
          <w:b/>
          <w:bCs/>
          <w:color w:val="000000"/>
          <w:sz w:val="32"/>
        </w:rPr>
        <w:t>)</w:t>
      </w:r>
      <w:r>
        <w:rPr>
          <w:rFonts w:eastAsia="標楷體"/>
          <w:b/>
          <w:bCs/>
          <w:color w:val="000000"/>
          <w:sz w:val="32"/>
        </w:rPr>
        <w:t>修正規定</w:t>
      </w:r>
    </w:p>
    <w:tbl>
      <w:tblPr>
        <w:tblW w:w="9800" w:type="dxa"/>
        <w:tblInd w:w="33" w:type="dxa"/>
        <w:tblLayout w:type="fixed"/>
        <w:tblCellMar>
          <w:left w:w="10" w:type="dxa"/>
          <w:right w:w="10" w:type="dxa"/>
        </w:tblCellMar>
        <w:tblLook w:val="0000" w:firstRow="0" w:lastRow="0" w:firstColumn="0" w:lastColumn="0" w:noHBand="0" w:noVBand="0"/>
      </w:tblPr>
      <w:tblGrid>
        <w:gridCol w:w="1820"/>
        <w:gridCol w:w="1860"/>
        <w:gridCol w:w="2380"/>
        <w:gridCol w:w="3740"/>
      </w:tblGrid>
      <w:tr w:rsidR="00EE08D9" w14:paraId="6258B007" w14:textId="77777777">
        <w:tblPrEx>
          <w:tblCellMar>
            <w:top w:w="0" w:type="dxa"/>
            <w:bottom w:w="0" w:type="dxa"/>
          </w:tblCellMar>
        </w:tblPrEx>
        <w:trPr>
          <w:trHeight w:val="680"/>
        </w:trPr>
        <w:tc>
          <w:tcPr>
            <w:tcW w:w="1820" w:type="dxa"/>
            <w:tcBorders>
              <w:top w:val="single" w:sz="6" w:space="0" w:color="00000A"/>
              <w:left w:val="single" w:sz="4" w:space="0" w:color="00000A"/>
              <w:bottom w:val="single" w:sz="2" w:space="0" w:color="00000A"/>
            </w:tcBorders>
            <w:tcMar>
              <w:top w:w="0" w:type="dxa"/>
              <w:left w:w="34" w:type="dxa"/>
              <w:bottom w:w="0" w:type="dxa"/>
              <w:right w:w="28" w:type="dxa"/>
            </w:tcMar>
            <w:vAlign w:val="center"/>
          </w:tcPr>
          <w:p w14:paraId="4AD22D30" w14:textId="77777777" w:rsidR="00EE08D9" w:rsidRDefault="00000000">
            <w:pPr>
              <w:pStyle w:val="Standard"/>
              <w:jc w:val="center"/>
              <w:rPr>
                <w:rFonts w:eastAsia="標楷體"/>
                <w:color w:val="000000"/>
              </w:rPr>
            </w:pPr>
            <w:r>
              <w:rPr>
                <w:rFonts w:eastAsia="標楷體"/>
                <w:color w:val="000000"/>
              </w:rPr>
              <w:t>第</w:t>
            </w:r>
            <w:r>
              <w:rPr>
                <w:rFonts w:eastAsia="標楷體"/>
                <w:color w:val="000000"/>
              </w:rPr>
              <w:t xml:space="preserve"> </w:t>
            </w:r>
            <w:r>
              <w:rPr>
                <w:rFonts w:eastAsia="標楷體"/>
                <w:color w:val="000000"/>
              </w:rPr>
              <w:t>一</w:t>
            </w:r>
            <w:r>
              <w:rPr>
                <w:rFonts w:eastAsia="標楷體"/>
                <w:color w:val="000000"/>
              </w:rPr>
              <w:t xml:space="preserve"> </w:t>
            </w:r>
            <w:r>
              <w:rPr>
                <w:rFonts w:eastAsia="標楷體"/>
                <w:color w:val="000000"/>
              </w:rPr>
              <w:t>級</w:t>
            </w:r>
            <w:r>
              <w:rPr>
                <w:rFonts w:eastAsia="標楷體"/>
                <w:color w:val="000000"/>
              </w:rPr>
              <w:t xml:space="preserve"> </w:t>
            </w:r>
            <w:r>
              <w:rPr>
                <w:rFonts w:eastAsia="標楷體"/>
                <w:color w:val="000000"/>
              </w:rPr>
              <w:t>科</w:t>
            </w:r>
            <w:r>
              <w:rPr>
                <w:rFonts w:eastAsia="標楷體"/>
                <w:color w:val="000000"/>
              </w:rPr>
              <w:t xml:space="preserve"> </w:t>
            </w:r>
            <w:r>
              <w:rPr>
                <w:rFonts w:eastAsia="標楷體"/>
                <w:color w:val="000000"/>
              </w:rPr>
              <w:t>目</w:t>
            </w:r>
            <w:r>
              <w:rPr>
                <w:rFonts w:eastAsia="標楷體"/>
                <w:color w:val="000000"/>
              </w:rPr>
              <w:t xml:space="preserve"> </w:t>
            </w:r>
            <w:r>
              <w:rPr>
                <w:rFonts w:eastAsia="標楷體"/>
                <w:color w:val="000000"/>
              </w:rPr>
              <w:t>及</w:t>
            </w:r>
            <w:r>
              <w:rPr>
                <w:rFonts w:eastAsia="標楷體"/>
                <w:color w:val="000000"/>
              </w:rPr>
              <w:t xml:space="preserve"> </w:t>
            </w:r>
            <w:r>
              <w:rPr>
                <w:rFonts w:eastAsia="標楷體"/>
                <w:color w:val="000000"/>
              </w:rPr>
              <w:t>代</w:t>
            </w:r>
            <w:r>
              <w:rPr>
                <w:rFonts w:eastAsia="標楷體"/>
                <w:color w:val="000000"/>
              </w:rPr>
              <w:t xml:space="preserve"> </w:t>
            </w:r>
            <w:r>
              <w:rPr>
                <w:rFonts w:eastAsia="標楷體"/>
                <w:color w:val="000000"/>
              </w:rPr>
              <w:t>號</w:t>
            </w:r>
          </w:p>
        </w:tc>
        <w:tc>
          <w:tcPr>
            <w:tcW w:w="1860" w:type="dxa"/>
            <w:tcBorders>
              <w:top w:val="single" w:sz="6" w:space="0" w:color="00000A"/>
              <w:left w:val="single" w:sz="2" w:space="0" w:color="00000A"/>
              <w:bottom w:val="single" w:sz="2" w:space="0" w:color="00000A"/>
            </w:tcBorders>
            <w:tcMar>
              <w:top w:w="0" w:type="dxa"/>
              <w:left w:w="34" w:type="dxa"/>
              <w:bottom w:w="0" w:type="dxa"/>
              <w:right w:w="28" w:type="dxa"/>
            </w:tcMar>
            <w:vAlign w:val="center"/>
          </w:tcPr>
          <w:p w14:paraId="7C1C66F8" w14:textId="77777777" w:rsidR="00EE08D9" w:rsidRDefault="00000000">
            <w:pPr>
              <w:pStyle w:val="Standard"/>
              <w:jc w:val="center"/>
              <w:rPr>
                <w:rFonts w:eastAsia="標楷體"/>
                <w:color w:val="000000"/>
              </w:rPr>
            </w:pPr>
            <w:r>
              <w:rPr>
                <w:rFonts w:eastAsia="標楷體"/>
                <w:color w:val="000000"/>
              </w:rPr>
              <w:t>第</w:t>
            </w:r>
            <w:r>
              <w:rPr>
                <w:rFonts w:eastAsia="標楷體"/>
                <w:color w:val="000000"/>
              </w:rPr>
              <w:t xml:space="preserve"> </w:t>
            </w:r>
            <w:r>
              <w:rPr>
                <w:rFonts w:eastAsia="標楷體"/>
                <w:color w:val="000000"/>
              </w:rPr>
              <w:t>二</w:t>
            </w:r>
            <w:r>
              <w:rPr>
                <w:rFonts w:eastAsia="標楷體"/>
                <w:color w:val="000000"/>
              </w:rPr>
              <w:t xml:space="preserve"> </w:t>
            </w:r>
            <w:r>
              <w:rPr>
                <w:rFonts w:eastAsia="標楷體"/>
                <w:color w:val="000000"/>
              </w:rPr>
              <w:t>級</w:t>
            </w:r>
            <w:r>
              <w:rPr>
                <w:rFonts w:eastAsia="標楷體"/>
                <w:color w:val="000000"/>
              </w:rPr>
              <w:t xml:space="preserve"> </w:t>
            </w:r>
            <w:r>
              <w:rPr>
                <w:rFonts w:eastAsia="標楷體"/>
                <w:color w:val="000000"/>
              </w:rPr>
              <w:t>科</w:t>
            </w:r>
            <w:r>
              <w:rPr>
                <w:rFonts w:eastAsia="標楷體"/>
                <w:color w:val="000000"/>
              </w:rPr>
              <w:t xml:space="preserve"> </w:t>
            </w:r>
            <w:r>
              <w:rPr>
                <w:rFonts w:eastAsia="標楷體"/>
                <w:color w:val="000000"/>
              </w:rPr>
              <w:t>目</w:t>
            </w:r>
            <w:r>
              <w:rPr>
                <w:rFonts w:eastAsia="標楷體"/>
                <w:color w:val="000000"/>
              </w:rPr>
              <w:t xml:space="preserve"> </w:t>
            </w:r>
            <w:r>
              <w:rPr>
                <w:rFonts w:eastAsia="標楷體"/>
                <w:color w:val="000000"/>
              </w:rPr>
              <w:t>及</w:t>
            </w:r>
            <w:r>
              <w:rPr>
                <w:rFonts w:eastAsia="標楷體"/>
                <w:color w:val="000000"/>
              </w:rPr>
              <w:t xml:space="preserve"> </w:t>
            </w:r>
            <w:r>
              <w:rPr>
                <w:rFonts w:eastAsia="標楷體"/>
                <w:color w:val="000000"/>
              </w:rPr>
              <w:t>代</w:t>
            </w:r>
            <w:r>
              <w:rPr>
                <w:rFonts w:eastAsia="標楷體"/>
                <w:color w:val="000000"/>
              </w:rPr>
              <w:t xml:space="preserve"> </w:t>
            </w:r>
            <w:r>
              <w:rPr>
                <w:rFonts w:eastAsia="標楷體"/>
                <w:color w:val="000000"/>
              </w:rPr>
              <w:t>號</w:t>
            </w:r>
          </w:p>
        </w:tc>
        <w:tc>
          <w:tcPr>
            <w:tcW w:w="2380" w:type="dxa"/>
            <w:tcBorders>
              <w:top w:val="single" w:sz="6" w:space="0" w:color="00000A"/>
              <w:left w:val="single" w:sz="2" w:space="0" w:color="00000A"/>
              <w:bottom w:val="single" w:sz="2" w:space="0" w:color="00000A"/>
            </w:tcBorders>
            <w:tcMar>
              <w:top w:w="0" w:type="dxa"/>
              <w:left w:w="34" w:type="dxa"/>
              <w:bottom w:w="0" w:type="dxa"/>
              <w:right w:w="28" w:type="dxa"/>
            </w:tcMar>
            <w:vAlign w:val="center"/>
          </w:tcPr>
          <w:p w14:paraId="68A744CF" w14:textId="77777777" w:rsidR="00EE08D9" w:rsidRDefault="00000000">
            <w:pPr>
              <w:pStyle w:val="Standard"/>
              <w:jc w:val="center"/>
              <w:rPr>
                <w:rFonts w:eastAsia="標楷體"/>
                <w:color w:val="000000"/>
              </w:rPr>
            </w:pPr>
            <w:r>
              <w:rPr>
                <w:rFonts w:eastAsia="標楷體"/>
                <w:color w:val="000000"/>
              </w:rPr>
              <w:t>說</w:t>
            </w:r>
            <w:r>
              <w:rPr>
                <w:rFonts w:eastAsia="標楷體"/>
                <w:color w:val="000000"/>
              </w:rPr>
              <w:t xml:space="preserve">          </w:t>
            </w:r>
            <w:r>
              <w:rPr>
                <w:rFonts w:eastAsia="標楷體"/>
                <w:color w:val="000000"/>
              </w:rPr>
              <w:t>明</w:t>
            </w:r>
          </w:p>
        </w:tc>
        <w:tc>
          <w:tcPr>
            <w:tcW w:w="3740" w:type="dxa"/>
            <w:tcBorders>
              <w:top w:val="single" w:sz="6" w:space="0" w:color="00000A"/>
              <w:left w:val="single" w:sz="2" w:space="0" w:color="00000A"/>
              <w:bottom w:val="single" w:sz="2" w:space="0" w:color="00000A"/>
              <w:right w:val="single" w:sz="6" w:space="0" w:color="00000A"/>
            </w:tcBorders>
            <w:tcMar>
              <w:top w:w="0" w:type="dxa"/>
              <w:left w:w="34" w:type="dxa"/>
              <w:bottom w:w="0" w:type="dxa"/>
              <w:right w:w="28" w:type="dxa"/>
            </w:tcMar>
            <w:vAlign w:val="center"/>
          </w:tcPr>
          <w:p w14:paraId="740797D5" w14:textId="77777777" w:rsidR="00EE08D9" w:rsidRDefault="00000000">
            <w:pPr>
              <w:pStyle w:val="Standard"/>
              <w:jc w:val="center"/>
              <w:rPr>
                <w:rFonts w:eastAsia="標楷體"/>
                <w:color w:val="000000"/>
              </w:rPr>
            </w:pPr>
            <w:r>
              <w:rPr>
                <w:rFonts w:eastAsia="標楷體"/>
                <w:color w:val="000000"/>
              </w:rPr>
              <w:t>編列及執行基準</w:t>
            </w:r>
          </w:p>
        </w:tc>
      </w:tr>
      <w:tr w:rsidR="00EE08D9" w14:paraId="33391C18"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7F65DAE0" w14:textId="77777777" w:rsidR="00EE08D9" w:rsidRDefault="00000000">
            <w:pPr>
              <w:pStyle w:val="Standard"/>
              <w:spacing w:line="460" w:lineRule="exact"/>
              <w:ind w:left="932" w:right="-56" w:hanging="932"/>
              <w:jc w:val="both"/>
            </w:pPr>
            <w:r>
              <w:rPr>
                <w:rFonts w:eastAsia="標楷體"/>
                <w:color w:val="000000"/>
              </w:rPr>
              <w:t>一</w:t>
            </w:r>
            <w:r>
              <w:rPr>
                <w:rFonts w:ascii="標楷體" w:eastAsia="標楷體" w:hAnsi="標楷體"/>
                <w:color w:val="000000"/>
                <w:sz w:val="20"/>
              </w:rPr>
              <w:t>○</w:t>
            </w:r>
            <w:r>
              <w:rPr>
                <w:rFonts w:eastAsia="標楷體"/>
                <w:color w:val="000000"/>
              </w:rPr>
              <w:t>-</w:t>
            </w:r>
            <w:r>
              <w:rPr>
                <w:rFonts w:ascii="標楷體" w:eastAsia="標楷體" w:hAnsi="標楷體"/>
                <w:color w:val="000000"/>
                <w:sz w:val="20"/>
              </w:rPr>
              <w:t>○○</w:t>
            </w:r>
            <w:r>
              <w:rPr>
                <w:rFonts w:eastAsia="標楷體"/>
                <w:color w:val="000000"/>
              </w:rPr>
              <w:t>人事費</w:t>
            </w:r>
          </w:p>
        </w:tc>
        <w:tc>
          <w:tcPr>
            <w:tcW w:w="1860" w:type="dxa"/>
            <w:tcBorders>
              <w:left w:val="single" w:sz="2" w:space="0" w:color="00000A"/>
            </w:tcBorders>
            <w:tcMar>
              <w:top w:w="0" w:type="dxa"/>
              <w:left w:w="34" w:type="dxa"/>
              <w:bottom w:w="0" w:type="dxa"/>
              <w:right w:w="28" w:type="dxa"/>
            </w:tcMar>
          </w:tcPr>
          <w:p w14:paraId="018AB785" w14:textId="77777777" w:rsidR="00EE08D9" w:rsidRDefault="00EE08D9">
            <w:pPr>
              <w:pStyle w:val="Standard"/>
              <w:spacing w:line="460" w:lineRule="exact"/>
              <w:jc w:val="both"/>
              <w:rPr>
                <w:rFonts w:eastAsia="標楷體"/>
                <w:color w:val="000000"/>
                <w:sz w:val="28"/>
              </w:rPr>
            </w:pPr>
          </w:p>
        </w:tc>
        <w:tc>
          <w:tcPr>
            <w:tcW w:w="2380" w:type="dxa"/>
            <w:tcBorders>
              <w:left w:val="single" w:sz="2" w:space="0" w:color="00000A"/>
            </w:tcBorders>
            <w:tcMar>
              <w:top w:w="0" w:type="dxa"/>
              <w:left w:w="34" w:type="dxa"/>
              <w:bottom w:w="0" w:type="dxa"/>
              <w:right w:w="28" w:type="dxa"/>
            </w:tcMar>
          </w:tcPr>
          <w:p w14:paraId="41AF0B69" w14:textId="77777777" w:rsidR="00EE08D9" w:rsidRDefault="00EE08D9">
            <w:pPr>
              <w:pStyle w:val="Standard"/>
              <w:spacing w:line="400" w:lineRule="exact"/>
              <w:jc w:val="both"/>
              <w:rPr>
                <w:rFonts w:eastAsia="標楷體"/>
                <w:color w:val="000000"/>
              </w:rPr>
            </w:pPr>
          </w:p>
        </w:tc>
        <w:tc>
          <w:tcPr>
            <w:tcW w:w="3740" w:type="dxa"/>
            <w:tcBorders>
              <w:left w:val="single" w:sz="2" w:space="0" w:color="00000A"/>
              <w:right w:val="single" w:sz="6" w:space="0" w:color="00000A"/>
            </w:tcBorders>
            <w:tcMar>
              <w:top w:w="0" w:type="dxa"/>
              <w:left w:w="34" w:type="dxa"/>
              <w:bottom w:w="0" w:type="dxa"/>
              <w:right w:w="28" w:type="dxa"/>
            </w:tcMar>
          </w:tcPr>
          <w:p w14:paraId="7355876B" w14:textId="77777777" w:rsidR="00EE08D9" w:rsidRDefault="00EE08D9">
            <w:pPr>
              <w:pStyle w:val="Standard"/>
              <w:spacing w:line="460" w:lineRule="exact"/>
              <w:jc w:val="both"/>
              <w:rPr>
                <w:rFonts w:eastAsia="標楷體"/>
                <w:color w:val="000000"/>
              </w:rPr>
            </w:pPr>
          </w:p>
        </w:tc>
      </w:tr>
      <w:tr w:rsidR="00EE08D9" w14:paraId="3E28FCA5"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30F780E3" w14:textId="77777777" w:rsidR="00EE08D9" w:rsidRDefault="00EE08D9">
            <w:pPr>
              <w:pStyle w:val="Standard"/>
              <w:spacing w:line="460" w:lineRule="exact"/>
              <w:ind w:left="932" w:right="-56" w:hanging="932"/>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221858D6" w14:textId="77777777" w:rsidR="00EE08D9" w:rsidRDefault="00000000">
            <w:pPr>
              <w:pStyle w:val="Standard"/>
              <w:spacing w:line="400" w:lineRule="exact"/>
              <w:ind w:left="994" w:right="-28" w:hanging="994"/>
              <w:jc w:val="both"/>
            </w:pPr>
            <w:r>
              <w:rPr>
                <w:rFonts w:eastAsia="標楷體"/>
                <w:color w:val="000000"/>
              </w:rPr>
              <w:t>一一</w:t>
            </w:r>
            <w:r>
              <w:rPr>
                <w:rFonts w:eastAsia="標楷體"/>
                <w:color w:val="000000"/>
              </w:rPr>
              <w:t>-</w:t>
            </w:r>
            <w:r>
              <w:rPr>
                <w:rFonts w:ascii="標楷體" w:eastAsia="標楷體" w:hAnsi="標楷體"/>
                <w:color w:val="000000"/>
                <w:sz w:val="20"/>
              </w:rPr>
              <w:t>○○</w:t>
            </w:r>
            <w:r>
              <w:rPr>
                <w:rFonts w:eastAsia="標楷體"/>
                <w:color w:val="000000"/>
              </w:rPr>
              <w:t>薪俸</w:t>
            </w:r>
          </w:p>
        </w:tc>
        <w:tc>
          <w:tcPr>
            <w:tcW w:w="2380" w:type="dxa"/>
            <w:tcBorders>
              <w:left w:val="single" w:sz="2" w:space="0" w:color="00000A"/>
            </w:tcBorders>
            <w:tcMar>
              <w:top w:w="0" w:type="dxa"/>
              <w:left w:w="34" w:type="dxa"/>
              <w:bottom w:w="0" w:type="dxa"/>
              <w:right w:w="28" w:type="dxa"/>
            </w:tcMar>
          </w:tcPr>
          <w:p w14:paraId="1B14D173" w14:textId="77777777" w:rsidR="00EE08D9" w:rsidRDefault="00000000">
            <w:pPr>
              <w:pStyle w:val="Standard"/>
              <w:spacing w:line="400" w:lineRule="exact"/>
              <w:jc w:val="both"/>
              <w:rPr>
                <w:rFonts w:eastAsia="標楷體"/>
                <w:color w:val="000000"/>
              </w:rPr>
            </w:pPr>
            <w:r>
              <w:rPr>
                <w:rFonts w:eastAsia="標楷體"/>
                <w:color w:val="000000"/>
              </w:rPr>
              <w:t>因執行特定工作計畫僱用按月計薪之人員待遇屬之。</w:t>
            </w:r>
          </w:p>
        </w:tc>
        <w:tc>
          <w:tcPr>
            <w:tcW w:w="3740" w:type="dxa"/>
            <w:tcBorders>
              <w:left w:val="single" w:sz="2" w:space="0" w:color="00000A"/>
              <w:right w:val="single" w:sz="6" w:space="0" w:color="00000A"/>
            </w:tcBorders>
            <w:tcMar>
              <w:top w:w="0" w:type="dxa"/>
              <w:left w:w="34" w:type="dxa"/>
              <w:bottom w:w="0" w:type="dxa"/>
              <w:right w:w="28" w:type="dxa"/>
            </w:tcMar>
          </w:tcPr>
          <w:p w14:paraId="08B3FC1A" w14:textId="77777777" w:rsidR="00EE08D9" w:rsidRDefault="00000000">
            <w:pPr>
              <w:pStyle w:val="a8"/>
              <w:spacing w:line="400" w:lineRule="exact"/>
              <w:ind w:left="170" w:hanging="169"/>
            </w:pPr>
            <w:r>
              <w:rPr>
                <w:rFonts w:ascii="Times New Roman" w:hAnsi="Times New Roman"/>
                <w:bCs/>
                <w:color w:val="000000"/>
                <w:spacing w:val="0"/>
                <w:sz w:val="24"/>
              </w:rPr>
              <w:t>一、計畫專任助理人員</w:t>
            </w:r>
            <w:r>
              <w:rPr>
                <w:bCs/>
                <w:color w:val="000000"/>
                <w:spacing w:val="0"/>
                <w:sz w:val="24"/>
              </w:rPr>
              <w:t>：</w:t>
            </w:r>
          </w:p>
          <w:p w14:paraId="7BDB2451" w14:textId="77777777" w:rsidR="00EE08D9" w:rsidRDefault="00000000">
            <w:pPr>
              <w:pStyle w:val="a8"/>
              <w:spacing w:line="400" w:lineRule="exact"/>
              <w:ind w:left="459" w:firstLine="0"/>
            </w:pPr>
            <w:r>
              <w:rPr>
                <w:rFonts w:ascii="Times New Roman" w:hAnsi="Times New Roman"/>
                <w:color w:val="000000"/>
                <w:sz w:val="24"/>
              </w:rPr>
              <w:t>雇用人數依八十七年度總數凍結，由各單位核實處理嚴</w:t>
            </w:r>
            <w:proofErr w:type="gramStart"/>
            <w:r>
              <w:rPr>
                <w:rFonts w:ascii="Times New Roman" w:hAnsi="Times New Roman"/>
                <w:color w:val="000000"/>
                <w:sz w:val="24"/>
              </w:rPr>
              <w:t>予控</w:t>
            </w:r>
            <w:proofErr w:type="gramEnd"/>
            <w:r>
              <w:rPr>
                <w:rFonts w:ascii="Times New Roman" w:hAnsi="Times New Roman"/>
                <w:color w:val="000000"/>
                <w:sz w:val="24"/>
              </w:rPr>
              <w:t>管，如有特殊情形，應於計畫</w:t>
            </w:r>
            <w:proofErr w:type="gramStart"/>
            <w:r>
              <w:rPr>
                <w:rFonts w:ascii="Times New Roman" w:hAnsi="Times New Roman"/>
                <w:color w:val="000000"/>
                <w:sz w:val="24"/>
              </w:rPr>
              <w:t>研</w:t>
            </w:r>
            <w:proofErr w:type="gramEnd"/>
            <w:r>
              <w:rPr>
                <w:rFonts w:ascii="Times New Roman" w:hAnsi="Times New Roman"/>
                <w:color w:val="000000"/>
                <w:sz w:val="24"/>
              </w:rPr>
              <w:t>提前專案簽請部長或所屬機關</w:t>
            </w:r>
            <w:r>
              <w:rPr>
                <w:rFonts w:ascii="Times New Roman" w:hAnsi="Times New Roman"/>
                <w:color w:val="000000"/>
                <w:sz w:val="24"/>
              </w:rPr>
              <w:t>(</w:t>
            </w:r>
            <w:r>
              <w:rPr>
                <w:rFonts w:ascii="Times New Roman" w:hAnsi="Times New Roman"/>
                <w:color w:val="000000"/>
                <w:sz w:val="24"/>
              </w:rPr>
              <w:t>構</w:t>
            </w:r>
            <w:r>
              <w:rPr>
                <w:rFonts w:ascii="Times New Roman" w:hAnsi="Times New Roman"/>
                <w:color w:val="000000"/>
                <w:sz w:val="24"/>
              </w:rPr>
              <w:t>)</w:t>
            </w:r>
            <w:r>
              <w:rPr>
                <w:rFonts w:ascii="Times New Roman" w:hAnsi="Times New Roman"/>
                <w:color w:val="000000"/>
                <w:sz w:val="24"/>
              </w:rPr>
              <w:t>首長或其授權人核准後辦理，及應依「農業部補助或委辦計畫助理人員工作酬金支給薪</w:t>
            </w:r>
            <w:r>
              <w:rPr>
                <w:rFonts w:ascii="Times New Roman" w:hAnsi="Times New Roman"/>
                <w:bCs/>
                <w:color w:val="000000"/>
                <w:spacing w:val="0"/>
                <w:sz w:val="24"/>
              </w:rPr>
              <w:t>點參考表」（附表</w:t>
            </w:r>
            <w:proofErr w:type="gramStart"/>
            <w:r>
              <w:rPr>
                <w:rFonts w:ascii="Times New Roman" w:hAnsi="Times New Roman"/>
                <w:bCs/>
                <w:color w:val="000000"/>
                <w:spacing w:val="0"/>
                <w:sz w:val="24"/>
              </w:rPr>
              <w:t>一</w:t>
            </w:r>
            <w:proofErr w:type="gramEnd"/>
            <w:r>
              <w:rPr>
                <w:rFonts w:ascii="Times New Roman" w:hAnsi="Times New Roman"/>
                <w:bCs/>
                <w:color w:val="000000"/>
                <w:spacing w:val="0"/>
                <w:sz w:val="24"/>
              </w:rPr>
              <w:t>之二）</w:t>
            </w:r>
            <w:proofErr w:type="gramStart"/>
            <w:r>
              <w:rPr>
                <w:rFonts w:ascii="Times New Roman" w:hAnsi="Times New Roman"/>
                <w:bCs/>
                <w:color w:val="000000"/>
                <w:spacing w:val="0"/>
                <w:sz w:val="24"/>
              </w:rPr>
              <w:t>所列薪點</w:t>
            </w:r>
            <w:proofErr w:type="gramEnd"/>
            <w:r>
              <w:rPr>
                <w:rFonts w:ascii="Times New Roman" w:hAnsi="Times New Roman"/>
                <w:bCs/>
                <w:color w:val="000000"/>
                <w:spacing w:val="0"/>
                <w:sz w:val="24"/>
              </w:rPr>
              <w:t>核實編列，最高編列十三</w:t>
            </w:r>
            <w:r>
              <w:rPr>
                <w:rFonts w:ascii="Times New Roman" w:hAnsi="Times New Roman"/>
                <w:bCs/>
                <w:color w:val="000000"/>
                <w:spacing w:val="0"/>
                <w:sz w:val="24"/>
              </w:rPr>
              <w:t>.</w:t>
            </w:r>
            <w:r>
              <w:rPr>
                <w:rFonts w:ascii="Times New Roman" w:hAnsi="Times New Roman"/>
                <w:bCs/>
                <w:color w:val="000000"/>
                <w:spacing w:val="0"/>
                <w:sz w:val="24"/>
              </w:rPr>
              <w:t>五個月，且不得編列不休假獎金及旅遊補助等其他項目，並註明姓名、學歷及年資，未依</w:t>
            </w:r>
            <w:proofErr w:type="gramStart"/>
            <w:r>
              <w:rPr>
                <w:rFonts w:ascii="Times New Roman" w:hAnsi="Times New Roman"/>
                <w:bCs/>
                <w:color w:val="000000"/>
                <w:spacing w:val="0"/>
                <w:sz w:val="24"/>
              </w:rPr>
              <w:t>上述薪</w:t>
            </w:r>
            <w:proofErr w:type="gramEnd"/>
            <w:r>
              <w:rPr>
                <w:rFonts w:ascii="Times New Roman" w:hAnsi="Times New Roman"/>
                <w:bCs/>
                <w:color w:val="000000"/>
                <w:spacing w:val="0"/>
                <w:sz w:val="24"/>
              </w:rPr>
              <w:t>點編列者，應逐年簽准後辦理。</w:t>
            </w:r>
          </w:p>
          <w:p w14:paraId="210D4471" w14:textId="77777777" w:rsidR="00EE08D9" w:rsidRDefault="00000000">
            <w:pPr>
              <w:pStyle w:val="a8"/>
              <w:spacing w:line="400" w:lineRule="exact"/>
              <w:ind w:left="170" w:hanging="169"/>
            </w:pPr>
            <w:r>
              <w:rPr>
                <w:rFonts w:ascii="Times New Roman" w:hAnsi="Times New Roman"/>
                <w:color w:val="000000"/>
                <w:sz w:val="24"/>
              </w:rPr>
              <w:t>二</w:t>
            </w:r>
            <w:r>
              <w:rPr>
                <w:rFonts w:ascii="Times New Roman" w:hAnsi="Times New Roman"/>
                <w:bCs/>
                <w:color w:val="000000"/>
                <w:spacing w:val="0"/>
                <w:sz w:val="24"/>
              </w:rPr>
              <w:t>、</w:t>
            </w:r>
            <w:r>
              <w:rPr>
                <w:rFonts w:ascii="Times New Roman" w:hAnsi="Times New Roman"/>
                <w:color w:val="000000"/>
                <w:sz w:val="24"/>
              </w:rPr>
              <w:t>博士後研究人員</w:t>
            </w:r>
            <w:r>
              <w:rPr>
                <w:bCs/>
                <w:color w:val="000000"/>
                <w:spacing w:val="0"/>
                <w:sz w:val="24"/>
              </w:rPr>
              <w:t>：</w:t>
            </w:r>
          </w:p>
          <w:p w14:paraId="15077733" w14:textId="77777777" w:rsidR="00EE08D9" w:rsidRDefault="00000000">
            <w:pPr>
              <w:pStyle w:val="a8"/>
              <w:spacing w:line="400" w:lineRule="exact"/>
              <w:ind w:left="459" w:firstLine="0"/>
              <w:rPr>
                <w:rFonts w:ascii="Times New Roman" w:hAnsi="Times New Roman"/>
                <w:bCs/>
                <w:color w:val="000000"/>
                <w:spacing w:val="0"/>
                <w:sz w:val="24"/>
              </w:rPr>
            </w:pPr>
            <w:r>
              <w:rPr>
                <w:rFonts w:ascii="Times New Roman" w:hAnsi="Times New Roman"/>
                <w:bCs/>
                <w:color w:val="000000"/>
                <w:spacing w:val="0"/>
                <w:sz w:val="24"/>
              </w:rPr>
              <w:t>具研究發展性質之計畫始得編列，並應依本部所定之補助延聘博士後研究人才作業要點規定辦理。</w:t>
            </w:r>
          </w:p>
          <w:p w14:paraId="5A749254" w14:textId="77777777" w:rsidR="00EE08D9" w:rsidRDefault="00000000">
            <w:pPr>
              <w:pStyle w:val="a8"/>
              <w:spacing w:line="400" w:lineRule="exact"/>
              <w:ind w:left="169" w:hanging="169"/>
            </w:pPr>
            <w:r>
              <w:rPr>
                <w:rFonts w:ascii="Times New Roman" w:hAnsi="Times New Roman"/>
                <w:bCs/>
                <w:color w:val="000000"/>
                <w:spacing w:val="0"/>
                <w:sz w:val="24"/>
              </w:rPr>
              <w:t>三、計畫兼任助理人員</w:t>
            </w:r>
            <w:r>
              <w:rPr>
                <w:bCs/>
                <w:color w:val="000000"/>
                <w:spacing w:val="0"/>
                <w:sz w:val="24"/>
              </w:rPr>
              <w:t>：</w:t>
            </w:r>
          </w:p>
          <w:p w14:paraId="451E8033" w14:textId="77777777" w:rsidR="00EE08D9" w:rsidRDefault="00000000">
            <w:pPr>
              <w:pStyle w:val="a8"/>
              <w:spacing w:line="400" w:lineRule="exact"/>
              <w:ind w:left="459" w:firstLine="0"/>
            </w:pPr>
            <w:r>
              <w:rPr>
                <w:rFonts w:ascii="Times New Roman" w:hAnsi="Times New Roman"/>
                <w:bCs/>
                <w:color w:val="000000"/>
                <w:spacing w:val="0"/>
                <w:sz w:val="24"/>
              </w:rPr>
              <w:t>因實施計畫所需，分攤執行單位部分之薪俸，原則不得編列，確有需要者，應於計畫</w:t>
            </w:r>
            <w:proofErr w:type="gramStart"/>
            <w:r>
              <w:rPr>
                <w:rFonts w:ascii="Times New Roman" w:hAnsi="Times New Roman"/>
                <w:bCs/>
                <w:color w:val="000000"/>
                <w:spacing w:val="0"/>
                <w:sz w:val="24"/>
              </w:rPr>
              <w:t>研</w:t>
            </w:r>
            <w:proofErr w:type="gramEnd"/>
            <w:r>
              <w:rPr>
                <w:rFonts w:ascii="Times New Roman" w:hAnsi="Times New Roman"/>
                <w:bCs/>
                <w:color w:val="000000"/>
                <w:spacing w:val="0"/>
                <w:sz w:val="24"/>
              </w:rPr>
              <w:t>提時提出說明，按實際投入之人力核實估列，並應按計畫</w:t>
            </w:r>
            <w:proofErr w:type="gramStart"/>
            <w:r>
              <w:rPr>
                <w:rFonts w:ascii="Times New Roman" w:hAnsi="Times New Roman"/>
                <w:bCs/>
                <w:color w:val="000000"/>
                <w:spacing w:val="0"/>
                <w:sz w:val="24"/>
              </w:rPr>
              <w:t>期程提列</w:t>
            </w:r>
            <w:proofErr w:type="gramEnd"/>
            <w:r>
              <w:rPr>
                <w:rFonts w:ascii="Times New Roman" w:hAnsi="Times New Roman"/>
                <w:bCs/>
                <w:color w:val="000000"/>
                <w:spacing w:val="0"/>
                <w:sz w:val="24"/>
              </w:rPr>
              <w:t>配合款，且該人員在本部及所屬計畫總計最高不得超</w:t>
            </w:r>
            <w:r>
              <w:rPr>
                <w:rFonts w:ascii="Times New Roman" w:hAnsi="Times New Roman"/>
                <w:bCs/>
                <w:color w:val="000000"/>
                <w:spacing w:val="0"/>
                <w:sz w:val="24"/>
              </w:rPr>
              <w:lastRenderedPageBreak/>
              <w:t>過六個月，每人每月不得超過新臺幣四萬五千元，違反規定者，其相關支出，應予剔除。</w:t>
            </w:r>
          </w:p>
        </w:tc>
      </w:tr>
      <w:tr w:rsidR="00EE08D9" w14:paraId="44D0772E"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57110CB" w14:textId="77777777" w:rsidR="00EE08D9" w:rsidRDefault="00EE08D9">
            <w:pPr>
              <w:pStyle w:val="Standard"/>
              <w:spacing w:line="460" w:lineRule="exact"/>
              <w:ind w:left="932" w:right="-56" w:hanging="932"/>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1D9E2732" w14:textId="77777777" w:rsidR="00EE08D9" w:rsidRDefault="00000000">
            <w:pPr>
              <w:pStyle w:val="Standard"/>
              <w:spacing w:line="400" w:lineRule="exact"/>
            </w:pPr>
            <w:r>
              <w:rPr>
                <w:rFonts w:eastAsia="標楷體"/>
                <w:color w:val="000000"/>
              </w:rPr>
              <w:t>一二</w:t>
            </w:r>
            <w:r>
              <w:rPr>
                <w:rFonts w:eastAsia="標楷體"/>
                <w:color w:val="000000"/>
              </w:rPr>
              <w:t>-</w:t>
            </w:r>
            <w:r>
              <w:rPr>
                <w:rFonts w:ascii="標楷體" w:eastAsia="標楷體" w:hAnsi="標楷體"/>
                <w:color w:val="000000"/>
                <w:sz w:val="20"/>
              </w:rPr>
              <w:t>○○</w:t>
            </w:r>
            <w:r>
              <w:rPr>
                <w:rFonts w:eastAsia="標楷體"/>
                <w:color w:val="000000"/>
              </w:rPr>
              <w:t>保險</w:t>
            </w:r>
          </w:p>
        </w:tc>
        <w:tc>
          <w:tcPr>
            <w:tcW w:w="2380" w:type="dxa"/>
            <w:tcBorders>
              <w:left w:val="single" w:sz="2" w:space="0" w:color="00000A"/>
            </w:tcBorders>
            <w:tcMar>
              <w:top w:w="0" w:type="dxa"/>
              <w:left w:w="34" w:type="dxa"/>
              <w:bottom w:w="0" w:type="dxa"/>
              <w:right w:w="28" w:type="dxa"/>
            </w:tcMar>
          </w:tcPr>
          <w:p w14:paraId="57526EC5" w14:textId="77777777" w:rsidR="00EE08D9" w:rsidRDefault="00000000">
            <w:pPr>
              <w:pStyle w:val="Standard"/>
              <w:spacing w:line="400" w:lineRule="exact"/>
              <w:rPr>
                <w:rFonts w:eastAsia="標楷體"/>
                <w:color w:val="000000"/>
              </w:rPr>
            </w:pPr>
            <w:r>
              <w:rPr>
                <w:rFonts w:eastAsia="標楷體"/>
                <w:color w:val="000000"/>
              </w:rPr>
              <w:t>計畫僱用人員之</w:t>
            </w:r>
            <w:proofErr w:type="gramStart"/>
            <w:r>
              <w:rPr>
                <w:rFonts w:eastAsia="標楷體"/>
                <w:color w:val="000000"/>
              </w:rPr>
              <w:t>勞</w:t>
            </w:r>
            <w:proofErr w:type="gramEnd"/>
            <w:r>
              <w:rPr>
                <w:rFonts w:eastAsia="標楷體"/>
                <w:color w:val="000000"/>
              </w:rPr>
              <w:t>、健保費雇主應負擔部分。</w:t>
            </w:r>
          </w:p>
        </w:tc>
        <w:tc>
          <w:tcPr>
            <w:tcW w:w="3740" w:type="dxa"/>
            <w:tcBorders>
              <w:left w:val="single" w:sz="2" w:space="0" w:color="00000A"/>
              <w:right w:val="single" w:sz="6" w:space="0" w:color="00000A"/>
            </w:tcBorders>
            <w:tcMar>
              <w:top w:w="0" w:type="dxa"/>
              <w:left w:w="34" w:type="dxa"/>
              <w:bottom w:w="0" w:type="dxa"/>
              <w:right w:w="28" w:type="dxa"/>
            </w:tcMar>
          </w:tcPr>
          <w:p w14:paraId="107071F5" w14:textId="77777777" w:rsidR="00EE08D9" w:rsidRDefault="00EE08D9">
            <w:pPr>
              <w:pStyle w:val="Standard"/>
              <w:spacing w:line="460" w:lineRule="exact"/>
              <w:jc w:val="both"/>
              <w:rPr>
                <w:rFonts w:eastAsia="標楷體"/>
                <w:color w:val="000000"/>
              </w:rPr>
            </w:pPr>
          </w:p>
        </w:tc>
      </w:tr>
      <w:tr w:rsidR="00EE08D9" w14:paraId="7919DA3F"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0C78FBE0" w14:textId="77777777" w:rsidR="00EE08D9" w:rsidRDefault="00EE08D9">
            <w:pPr>
              <w:pStyle w:val="Standard"/>
              <w:spacing w:line="460" w:lineRule="exact"/>
              <w:ind w:left="932" w:right="-56" w:hanging="932"/>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186383E3" w14:textId="77777777" w:rsidR="00EE08D9" w:rsidRDefault="00000000">
            <w:pPr>
              <w:pStyle w:val="Standard"/>
              <w:spacing w:line="400" w:lineRule="exact"/>
              <w:ind w:left="1049" w:hanging="1049"/>
            </w:pPr>
            <w:r>
              <w:rPr>
                <w:rFonts w:eastAsia="標楷體"/>
                <w:color w:val="000000"/>
              </w:rPr>
              <w:t>一三</w:t>
            </w:r>
            <w:r>
              <w:rPr>
                <w:rFonts w:eastAsia="標楷體"/>
                <w:color w:val="000000"/>
              </w:rPr>
              <w:t>-</w:t>
            </w:r>
            <w:r>
              <w:rPr>
                <w:rFonts w:ascii="標楷體" w:eastAsia="標楷體" w:hAnsi="標楷體"/>
                <w:color w:val="000000"/>
                <w:sz w:val="20"/>
              </w:rPr>
              <w:t>○○</w:t>
            </w:r>
            <w:r>
              <w:rPr>
                <w:rFonts w:eastAsia="標楷體"/>
                <w:color w:val="000000"/>
              </w:rPr>
              <w:t>加班費</w:t>
            </w:r>
          </w:p>
        </w:tc>
        <w:tc>
          <w:tcPr>
            <w:tcW w:w="2380" w:type="dxa"/>
            <w:tcBorders>
              <w:left w:val="single" w:sz="2" w:space="0" w:color="00000A"/>
            </w:tcBorders>
            <w:tcMar>
              <w:top w:w="0" w:type="dxa"/>
              <w:left w:w="34" w:type="dxa"/>
              <w:bottom w:w="0" w:type="dxa"/>
              <w:right w:w="28" w:type="dxa"/>
            </w:tcMar>
          </w:tcPr>
          <w:p w14:paraId="3CC76831" w14:textId="77777777" w:rsidR="00EE08D9" w:rsidRDefault="00000000">
            <w:pPr>
              <w:pStyle w:val="Standard"/>
              <w:spacing w:line="400" w:lineRule="exact"/>
              <w:jc w:val="both"/>
              <w:rPr>
                <w:rFonts w:eastAsia="標楷體"/>
                <w:color w:val="000000"/>
              </w:rPr>
            </w:pPr>
            <w:r>
              <w:rPr>
                <w:rFonts w:eastAsia="標楷體"/>
                <w:color w:val="000000"/>
              </w:rPr>
              <w:t>因執行特定工作計畫其員工超時加班費屬之。</w:t>
            </w:r>
          </w:p>
        </w:tc>
        <w:tc>
          <w:tcPr>
            <w:tcW w:w="3740" w:type="dxa"/>
            <w:tcBorders>
              <w:left w:val="single" w:sz="2" w:space="0" w:color="00000A"/>
              <w:right w:val="single" w:sz="6" w:space="0" w:color="00000A"/>
            </w:tcBorders>
            <w:tcMar>
              <w:top w:w="0" w:type="dxa"/>
              <w:left w:w="34" w:type="dxa"/>
              <w:bottom w:w="0" w:type="dxa"/>
              <w:right w:w="28" w:type="dxa"/>
            </w:tcMar>
          </w:tcPr>
          <w:p w14:paraId="48F4F9A4" w14:textId="77777777" w:rsidR="00EE08D9" w:rsidRDefault="00EE08D9">
            <w:pPr>
              <w:pStyle w:val="Standard"/>
              <w:spacing w:line="460" w:lineRule="exact"/>
              <w:jc w:val="both"/>
              <w:rPr>
                <w:rFonts w:eastAsia="標楷體"/>
                <w:color w:val="000000"/>
              </w:rPr>
            </w:pPr>
          </w:p>
        </w:tc>
      </w:tr>
      <w:tr w:rsidR="00EE08D9" w14:paraId="0EFF6B6F"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6FD6A2A3" w14:textId="77777777" w:rsidR="00EE08D9" w:rsidRDefault="00EE08D9">
            <w:pPr>
              <w:pStyle w:val="Standard"/>
              <w:spacing w:line="460" w:lineRule="exact"/>
              <w:ind w:left="932" w:right="-56" w:hanging="932"/>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182A3BE2" w14:textId="77777777" w:rsidR="00EE08D9" w:rsidRDefault="00000000">
            <w:pPr>
              <w:pStyle w:val="Standard"/>
              <w:spacing w:line="400" w:lineRule="exact"/>
              <w:ind w:left="994" w:right="-28" w:hanging="994"/>
            </w:pPr>
            <w:r>
              <w:rPr>
                <w:rFonts w:eastAsia="標楷體"/>
                <w:color w:val="000000"/>
              </w:rPr>
              <w:t>一四</w:t>
            </w:r>
            <w:r>
              <w:rPr>
                <w:rFonts w:eastAsia="標楷體"/>
                <w:color w:val="000000"/>
              </w:rPr>
              <w:t>-</w:t>
            </w:r>
            <w:r>
              <w:rPr>
                <w:rFonts w:ascii="標楷體" w:eastAsia="標楷體" w:hAnsi="標楷體"/>
                <w:color w:val="000000"/>
                <w:sz w:val="20"/>
              </w:rPr>
              <w:t>○○</w:t>
            </w:r>
            <w:r>
              <w:rPr>
                <w:rFonts w:eastAsia="標楷體"/>
                <w:color w:val="000000"/>
              </w:rPr>
              <w:t>退休離職儲金</w:t>
            </w:r>
          </w:p>
        </w:tc>
        <w:tc>
          <w:tcPr>
            <w:tcW w:w="2380" w:type="dxa"/>
            <w:tcBorders>
              <w:left w:val="single" w:sz="2" w:space="0" w:color="00000A"/>
            </w:tcBorders>
            <w:tcMar>
              <w:top w:w="0" w:type="dxa"/>
              <w:left w:w="34" w:type="dxa"/>
              <w:bottom w:w="0" w:type="dxa"/>
              <w:right w:w="28" w:type="dxa"/>
            </w:tcMar>
          </w:tcPr>
          <w:p w14:paraId="2747F989" w14:textId="77777777" w:rsidR="00EE08D9" w:rsidRDefault="00000000">
            <w:pPr>
              <w:pStyle w:val="Standard"/>
              <w:spacing w:line="400" w:lineRule="exact"/>
              <w:jc w:val="both"/>
              <w:rPr>
                <w:rFonts w:eastAsia="標楷體"/>
                <w:color w:val="000000"/>
              </w:rPr>
            </w:pPr>
            <w:r>
              <w:rPr>
                <w:rFonts w:eastAsia="標楷體"/>
                <w:color w:val="000000"/>
              </w:rPr>
              <w:t>計畫僱用人員，比照「各機關學校聘僱人員離職給與辦法」</w:t>
            </w:r>
            <w:proofErr w:type="gramStart"/>
            <w:r>
              <w:rPr>
                <w:rFonts w:eastAsia="標楷體"/>
                <w:color w:val="000000"/>
              </w:rPr>
              <w:t>提撥</w:t>
            </w:r>
            <w:proofErr w:type="gramEnd"/>
            <w:r>
              <w:rPr>
                <w:rFonts w:eastAsia="標楷體"/>
                <w:color w:val="000000"/>
              </w:rPr>
              <w:t>離職儲金，其公提儲金部分，或依勞工退休金條例雇主應</w:t>
            </w:r>
            <w:proofErr w:type="gramStart"/>
            <w:r>
              <w:rPr>
                <w:rFonts w:eastAsia="標楷體"/>
                <w:color w:val="000000"/>
              </w:rPr>
              <w:t>提撥</w:t>
            </w:r>
            <w:proofErr w:type="gramEnd"/>
            <w:r>
              <w:rPr>
                <w:rFonts w:eastAsia="標楷體"/>
                <w:color w:val="000000"/>
              </w:rPr>
              <w:t>之勞工退休準備金。</w:t>
            </w:r>
          </w:p>
        </w:tc>
        <w:tc>
          <w:tcPr>
            <w:tcW w:w="3740" w:type="dxa"/>
            <w:tcBorders>
              <w:left w:val="single" w:sz="2" w:space="0" w:color="00000A"/>
              <w:right w:val="single" w:sz="6" w:space="0" w:color="00000A"/>
            </w:tcBorders>
            <w:tcMar>
              <w:top w:w="0" w:type="dxa"/>
              <w:left w:w="34" w:type="dxa"/>
              <w:bottom w:w="0" w:type="dxa"/>
              <w:right w:w="28" w:type="dxa"/>
            </w:tcMar>
          </w:tcPr>
          <w:p w14:paraId="0F3CCB99" w14:textId="77777777" w:rsidR="00EE08D9" w:rsidRDefault="00000000">
            <w:pPr>
              <w:pStyle w:val="HTML"/>
              <w:spacing w:line="400" w:lineRule="exact"/>
              <w:jc w:val="both"/>
            </w:pPr>
            <w:r>
              <w:rPr>
                <w:rFonts w:ascii="Times New Roman" w:eastAsia="標楷體" w:hAnsi="Times New Roman" w:cs="Times New Roman"/>
                <w:bCs/>
                <w:color w:val="000000"/>
              </w:rPr>
              <w:t>勞工退休準備金應確實依規定額度</w:t>
            </w:r>
            <w:r>
              <w:rPr>
                <w:rFonts w:ascii="Times New Roman" w:eastAsia="標楷體" w:hAnsi="Times New Roman" w:cs="Times New Roman"/>
                <w:color w:val="000000"/>
              </w:rPr>
              <w:t>按月提繳，並儲存於勞保局設立之勞工退休金個人專戶。</w:t>
            </w:r>
          </w:p>
          <w:p w14:paraId="2A5B635B" w14:textId="77777777" w:rsidR="00EE08D9" w:rsidRDefault="00EE08D9">
            <w:pPr>
              <w:pStyle w:val="a8"/>
              <w:spacing w:line="400" w:lineRule="exact"/>
              <w:ind w:left="-13" w:firstLine="0"/>
              <w:rPr>
                <w:rFonts w:ascii="Times New Roman" w:hAnsi="Times New Roman"/>
                <w:color w:val="000000"/>
              </w:rPr>
            </w:pPr>
          </w:p>
        </w:tc>
      </w:tr>
      <w:tr w:rsidR="00EE08D9" w14:paraId="102A8061"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77C93ED6" w14:textId="77777777" w:rsidR="00EE08D9" w:rsidRDefault="00000000">
            <w:pPr>
              <w:pStyle w:val="Standard"/>
              <w:spacing w:line="460" w:lineRule="exact"/>
              <w:ind w:left="932" w:right="-56" w:hanging="932"/>
              <w:jc w:val="both"/>
            </w:pPr>
            <w:r>
              <w:rPr>
                <w:rFonts w:eastAsia="標楷體"/>
                <w:color w:val="000000"/>
              </w:rPr>
              <w:t>二</w:t>
            </w:r>
            <w:r>
              <w:rPr>
                <w:rFonts w:ascii="標楷體" w:eastAsia="標楷體" w:hAnsi="標楷體"/>
                <w:color w:val="000000"/>
                <w:sz w:val="20"/>
              </w:rPr>
              <w:t>○</w:t>
            </w:r>
            <w:r>
              <w:rPr>
                <w:rFonts w:eastAsia="標楷體"/>
                <w:color w:val="000000"/>
                <w:sz w:val="20"/>
              </w:rPr>
              <w:t>-</w:t>
            </w:r>
            <w:r>
              <w:rPr>
                <w:rFonts w:ascii="標楷體" w:eastAsia="標楷體" w:hAnsi="標楷體"/>
                <w:color w:val="000000"/>
                <w:sz w:val="20"/>
              </w:rPr>
              <w:t>○○</w:t>
            </w:r>
            <w:r>
              <w:rPr>
                <w:rFonts w:eastAsia="標楷體"/>
                <w:color w:val="000000"/>
              </w:rPr>
              <w:t>業務費</w:t>
            </w:r>
          </w:p>
        </w:tc>
        <w:tc>
          <w:tcPr>
            <w:tcW w:w="1860" w:type="dxa"/>
            <w:tcBorders>
              <w:left w:val="single" w:sz="2" w:space="0" w:color="00000A"/>
            </w:tcBorders>
            <w:tcMar>
              <w:top w:w="0" w:type="dxa"/>
              <w:left w:w="34" w:type="dxa"/>
              <w:bottom w:w="0" w:type="dxa"/>
              <w:right w:w="28" w:type="dxa"/>
            </w:tcMar>
          </w:tcPr>
          <w:p w14:paraId="7E7C9CD0" w14:textId="77777777" w:rsidR="00EE08D9" w:rsidRDefault="00EE08D9">
            <w:pPr>
              <w:pStyle w:val="Standard"/>
              <w:spacing w:line="460" w:lineRule="exact"/>
              <w:jc w:val="both"/>
              <w:rPr>
                <w:rFonts w:eastAsia="標楷體"/>
                <w:color w:val="000000"/>
                <w:sz w:val="28"/>
              </w:rPr>
            </w:pPr>
          </w:p>
        </w:tc>
        <w:tc>
          <w:tcPr>
            <w:tcW w:w="2380" w:type="dxa"/>
            <w:tcBorders>
              <w:left w:val="single" w:sz="2" w:space="0" w:color="00000A"/>
            </w:tcBorders>
            <w:tcMar>
              <w:top w:w="0" w:type="dxa"/>
              <w:left w:w="34" w:type="dxa"/>
              <w:bottom w:w="0" w:type="dxa"/>
              <w:right w:w="28" w:type="dxa"/>
            </w:tcMar>
          </w:tcPr>
          <w:p w14:paraId="0D98C82F" w14:textId="77777777" w:rsidR="00EE08D9" w:rsidRDefault="00EE08D9">
            <w:pPr>
              <w:pStyle w:val="Standard"/>
              <w:spacing w:line="400" w:lineRule="exact"/>
              <w:jc w:val="both"/>
              <w:rPr>
                <w:rFonts w:eastAsia="標楷體"/>
                <w:color w:val="000000"/>
              </w:rPr>
            </w:pPr>
          </w:p>
        </w:tc>
        <w:tc>
          <w:tcPr>
            <w:tcW w:w="3740" w:type="dxa"/>
            <w:tcBorders>
              <w:left w:val="single" w:sz="2" w:space="0" w:color="00000A"/>
              <w:right w:val="single" w:sz="6" w:space="0" w:color="00000A"/>
            </w:tcBorders>
            <w:tcMar>
              <w:top w:w="0" w:type="dxa"/>
              <w:left w:w="34" w:type="dxa"/>
              <w:bottom w:w="0" w:type="dxa"/>
              <w:right w:w="28" w:type="dxa"/>
            </w:tcMar>
          </w:tcPr>
          <w:p w14:paraId="394466DA" w14:textId="77777777" w:rsidR="00EE08D9" w:rsidRDefault="00EE08D9">
            <w:pPr>
              <w:pStyle w:val="Standard"/>
              <w:spacing w:line="460" w:lineRule="exact"/>
              <w:jc w:val="both"/>
              <w:rPr>
                <w:rFonts w:eastAsia="標楷體"/>
                <w:color w:val="000000"/>
              </w:rPr>
            </w:pPr>
          </w:p>
        </w:tc>
      </w:tr>
      <w:tr w:rsidR="00EE08D9" w14:paraId="2FF0CDAA"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98BD225" w14:textId="77777777" w:rsidR="00EE08D9" w:rsidRDefault="00EE08D9">
            <w:pPr>
              <w:pStyle w:val="Standard"/>
              <w:spacing w:line="460" w:lineRule="exact"/>
              <w:ind w:left="932" w:right="-56" w:hanging="932"/>
              <w:jc w:val="both"/>
              <w:rPr>
                <w:rFonts w:eastAsia="標楷體"/>
                <w:color w:val="000000"/>
              </w:rPr>
            </w:pPr>
          </w:p>
        </w:tc>
        <w:tc>
          <w:tcPr>
            <w:tcW w:w="1860" w:type="dxa"/>
            <w:tcBorders>
              <w:left w:val="single" w:sz="2" w:space="0" w:color="00000A"/>
            </w:tcBorders>
            <w:tcMar>
              <w:top w:w="0" w:type="dxa"/>
              <w:left w:w="34" w:type="dxa"/>
              <w:bottom w:w="0" w:type="dxa"/>
              <w:right w:w="28" w:type="dxa"/>
            </w:tcMar>
          </w:tcPr>
          <w:p w14:paraId="1409A52B" w14:textId="77777777" w:rsidR="00EE08D9" w:rsidRDefault="00000000">
            <w:pPr>
              <w:pStyle w:val="Standard"/>
              <w:spacing w:line="400" w:lineRule="exact"/>
            </w:pPr>
            <w:r>
              <w:rPr>
                <w:rFonts w:eastAsia="標楷體"/>
                <w:color w:val="000000"/>
              </w:rPr>
              <w:t>二一</w:t>
            </w:r>
            <w:r>
              <w:rPr>
                <w:rFonts w:eastAsia="標楷體"/>
                <w:color w:val="000000"/>
              </w:rPr>
              <w:t>-</w:t>
            </w:r>
            <w:r>
              <w:rPr>
                <w:rFonts w:eastAsia="標楷體"/>
                <w:color w:val="000000"/>
              </w:rPr>
              <w:t>一</w:t>
            </w:r>
            <w:r>
              <w:rPr>
                <w:rFonts w:ascii="標楷體" w:eastAsia="標楷體" w:hAnsi="標楷體"/>
                <w:color w:val="000000"/>
                <w:sz w:val="20"/>
              </w:rPr>
              <w:t>○</w:t>
            </w:r>
            <w:r>
              <w:rPr>
                <w:rFonts w:eastAsia="標楷體"/>
                <w:color w:val="000000"/>
              </w:rPr>
              <w:t>租金</w:t>
            </w:r>
          </w:p>
        </w:tc>
        <w:tc>
          <w:tcPr>
            <w:tcW w:w="2380" w:type="dxa"/>
            <w:tcBorders>
              <w:left w:val="single" w:sz="2" w:space="0" w:color="00000A"/>
            </w:tcBorders>
            <w:tcMar>
              <w:top w:w="0" w:type="dxa"/>
              <w:left w:w="34" w:type="dxa"/>
              <w:bottom w:w="0" w:type="dxa"/>
              <w:right w:w="28" w:type="dxa"/>
            </w:tcMar>
          </w:tcPr>
          <w:p w14:paraId="51122049" w14:textId="77777777" w:rsidR="00EE08D9" w:rsidRDefault="00000000">
            <w:pPr>
              <w:pStyle w:val="Standard"/>
              <w:spacing w:line="400" w:lineRule="exact"/>
              <w:rPr>
                <w:rFonts w:eastAsia="標楷體"/>
                <w:color w:val="000000"/>
              </w:rPr>
            </w:pPr>
            <w:r>
              <w:rPr>
                <w:rFonts w:eastAsia="標楷體"/>
                <w:color w:val="000000"/>
              </w:rPr>
              <w:t>租用辦公廳舍、活動場地、土地、車輛、機器設備</w:t>
            </w:r>
            <w:r>
              <w:rPr>
                <w:rFonts w:eastAsia="標楷體"/>
                <w:color w:val="000000"/>
              </w:rPr>
              <w:t>…</w:t>
            </w:r>
            <w:proofErr w:type="gramStart"/>
            <w:r>
              <w:rPr>
                <w:rFonts w:eastAsia="標楷體"/>
                <w:color w:val="000000"/>
              </w:rPr>
              <w:t>…</w:t>
            </w:r>
            <w:proofErr w:type="gramEnd"/>
            <w:r>
              <w:rPr>
                <w:rFonts w:eastAsia="標楷體"/>
                <w:color w:val="000000"/>
              </w:rPr>
              <w:t>等租金。</w:t>
            </w:r>
          </w:p>
        </w:tc>
        <w:tc>
          <w:tcPr>
            <w:tcW w:w="3740" w:type="dxa"/>
            <w:tcBorders>
              <w:left w:val="single" w:sz="2" w:space="0" w:color="00000A"/>
              <w:right w:val="single" w:sz="6" w:space="0" w:color="00000A"/>
            </w:tcBorders>
            <w:tcMar>
              <w:top w:w="0" w:type="dxa"/>
              <w:left w:w="34" w:type="dxa"/>
              <w:bottom w:w="0" w:type="dxa"/>
              <w:right w:w="28" w:type="dxa"/>
            </w:tcMar>
          </w:tcPr>
          <w:p w14:paraId="3F6D7D2A" w14:textId="77777777" w:rsidR="00EE08D9" w:rsidRDefault="00000000">
            <w:pPr>
              <w:pStyle w:val="a8"/>
              <w:spacing w:line="400" w:lineRule="exact"/>
              <w:ind w:left="485" w:hanging="508"/>
            </w:pPr>
            <w:r>
              <w:rPr>
                <w:rFonts w:ascii="Times New Roman" w:hAnsi="Times New Roman"/>
                <w:color w:val="000000"/>
                <w:sz w:val="24"/>
              </w:rPr>
              <w:t>一、應依行政院</w:t>
            </w:r>
            <w:proofErr w:type="gramStart"/>
            <w:r>
              <w:rPr>
                <w:rFonts w:ascii="Times New Roman" w:hAnsi="Times New Roman"/>
                <w:color w:val="000000"/>
                <w:sz w:val="24"/>
              </w:rPr>
              <w:t>九十五年七月十四日院授主</w:t>
            </w:r>
            <w:proofErr w:type="gramEnd"/>
            <w:r>
              <w:rPr>
                <w:rFonts w:ascii="Times New Roman" w:hAnsi="Times New Roman"/>
                <w:color w:val="000000"/>
                <w:sz w:val="24"/>
              </w:rPr>
              <w:t>會三字第</w:t>
            </w:r>
            <w:r>
              <w:rPr>
                <w:color w:val="000000"/>
                <w:sz w:val="20"/>
              </w:rPr>
              <w:t>○</w:t>
            </w:r>
            <w:r>
              <w:rPr>
                <w:rFonts w:ascii="Times New Roman" w:hAnsi="Times New Roman"/>
                <w:color w:val="000000"/>
                <w:sz w:val="24"/>
              </w:rPr>
              <w:t>九五</w:t>
            </w:r>
            <w:r>
              <w:rPr>
                <w:color w:val="000000"/>
                <w:sz w:val="20"/>
              </w:rPr>
              <w:t>○○○</w:t>
            </w:r>
            <w:r>
              <w:rPr>
                <w:rFonts w:ascii="Times New Roman" w:hAnsi="Times New Roman"/>
                <w:color w:val="000000"/>
                <w:sz w:val="24"/>
              </w:rPr>
              <w:t>四三二六</w:t>
            </w:r>
            <w:r>
              <w:rPr>
                <w:rFonts w:ascii="Times New Roman" w:hAnsi="Times New Roman"/>
                <w:color w:val="000000"/>
                <w:sz w:val="24"/>
              </w:rPr>
              <w:t>A</w:t>
            </w:r>
            <w:r>
              <w:rPr>
                <w:rFonts w:ascii="Times New Roman" w:hAnsi="Times New Roman"/>
                <w:color w:val="000000"/>
                <w:sz w:val="24"/>
              </w:rPr>
              <w:t>號函示，有關各項會議及講習訓練，以在機關內部辦理為原則，必要者，得洽借場地，惟在其一般收費基準範圍內本</w:t>
            </w:r>
            <w:proofErr w:type="gramStart"/>
            <w:r>
              <w:rPr>
                <w:rFonts w:ascii="Times New Roman" w:hAnsi="Times New Roman"/>
                <w:color w:val="000000"/>
                <w:sz w:val="24"/>
              </w:rPr>
              <w:t>撙</w:t>
            </w:r>
            <w:proofErr w:type="gramEnd"/>
            <w:r>
              <w:rPr>
                <w:rFonts w:ascii="Times New Roman" w:hAnsi="Times New Roman"/>
                <w:color w:val="000000"/>
                <w:sz w:val="24"/>
              </w:rPr>
              <w:t>節原則辦理。</w:t>
            </w:r>
          </w:p>
          <w:p w14:paraId="66679CA2" w14:textId="77777777" w:rsidR="00EE08D9" w:rsidRDefault="00000000">
            <w:pPr>
              <w:pStyle w:val="a8"/>
              <w:spacing w:line="400" w:lineRule="exact"/>
              <w:ind w:left="485" w:hanging="508"/>
            </w:pPr>
            <w:r>
              <w:rPr>
                <w:rFonts w:ascii="Times New Roman" w:hAnsi="Times New Roman"/>
                <w:color w:val="000000"/>
                <w:sz w:val="24"/>
              </w:rPr>
              <w:t>二、租賃車輛依「中央政府各機關學校購置及租賃公務車輛作業要點」規定辦理。</w:t>
            </w:r>
          </w:p>
        </w:tc>
      </w:tr>
      <w:tr w:rsidR="00EE08D9" w14:paraId="541AD6A7"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40ED24B" w14:textId="77777777" w:rsidR="00EE08D9" w:rsidRDefault="00EE08D9">
            <w:pPr>
              <w:pStyle w:val="Standard"/>
              <w:spacing w:line="460" w:lineRule="exact"/>
              <w:ind w:left="932" w:right="-56" w:hanging="932"/>
              <w:jc w:val="both"/>
              <w:rPr>
                <w:rFonts w:eastAsia="標楷體"/>
                <w:color w:val="000000"/>
              </w:rPr>
            </w:pPr>
          </w:p>
        </w:tc>
        <w:tc>
          <w:tcPr>
            <w:tcW w:w="1860" w:type="dxa"/>
            <w:tcBorders>
              <w:left w:val="single" w:sz="2" w:space="0" w:color="00000A"/>
            </w:tcBorders>
            <w:tcMar>
              <w:top w:w="0" w:type="dxa"/>
              <w:left w:w="34" w:type="dxa"/>
              <w:bottom w:w="0" w:type="dxa"/>
              <w:right w:w="28" w:type="dxa"/>
            </w:tcMar>
          </w:tcPr>
          <w:p w14:paraId="07A6516E" w14:textId="77777777" w:rsidR="00EE08D9" w:rsidRDefault="00000000">
            <w:pPr>
              <w:pStyle w:val="Standard"/>
              <w:spacing w:line="400" w:lineRule="exact"/>
              <w:ind w:left="1050" w:right="-28" w:hanging="1050"/>
            </w:pPr>
            <w:r>
              <w:rPr>
                <w:rFonts w:eastAsia="標楷體"/>
                <w:color w:val="000000"/>
              </w:rPr>
              <w:t>二一</w:t>
            </w:r>
            <w:r>
              <w:rPr>
                <w:rFonts w:eastAsia="標楷體"/>
                <w:color w:val="000000"/>
              </w:rPr>
              <w:t>-</w:t>
            </w:r>
            <w:r>
              <w:rPr>
                <w:rFonts w:eastAsia="標楷體"/>
                <w:color w:val="000000"/>
              </w:rPr>
              <w:t>二</w:t>
            </w:r>
            <w:r>
              <w:rPr>
                <w:rFonts w:ascii="標楷體" w:eastAsia="標楷體" w:hAnsi="標楷體"/>
                <w:color w:val="000000"/>
                <w:sz w:val="20"/>
              </w:rPr>
              <w:t>○</w:t>
            </w:r>
            <w:r>
              <w:rPr>
                <w:rFonts w:eastAsia="標楷體"/>
                <w:color w:val="000000"/>
              </w:rPr>
              <w:t>權利使用費</w:t>
            </w:r>
          </w:p>
        </w:tc>
        <w:tc>
          <w:tcPr>
            <w:tcW w:w="2380" w:type="dxa"/>
            <w:tcBorders>
              <w:left w:val="single" w:sz="2" w:space="0" w:color="00000A"/>
            </w:tcBorders>
            <w:tcMar>
              <w:top w:w="0" w:type="dxa"/>
              <w:left w:w="34" w:type="dxa"/>
              <w:bottom w:w="0" w:type="dxa"/>
              <w:right w:w="28" w:type="dxa"/>
            </w:tcMar>
          </w:tcPr>
          <w:p w14:paraId="128E95B2" w14:textId="77777777" w:rsidR="00EE08D9" w:rsidRDefault="00000000">
            <w:pPr>
              <w:pStyle w:val="Standard"/>
              <w:spacing w:line="400" w:lineRule="exact"/>
              <w:jc w:val="both"/>
              <w:rPr>
                <w:rFonts w:eastAsia="標楷體"/>
                <w:color w:val="000000"/>
              </w:rPr>
            </w:pPr>
            <w:r>
              <w:rPr>
                <w:rFonts w:eastAsia="標楷體"/>
                <w:color w:val="000000"/>
              </w:rPr>
              <w:t>凡實施計畫所需使用專利權、智慧財產權、商標權等各項權利而須按期支付之相</w:t>
            </w:r>
            <w:r>
              <w:rPr>
                <w:rFonts w:eastAsia="標楷體"/>
                <w:color w:val="000000"/>
              </w:rPr>
              <w:lastRenderedPageBreak/>
              <w:t>關權利金等費用屬之。</w:t>
            </w:r>
          </w:p>
        </w:tc>
        <w:tc>
          <w:tcPr>
            <w:tcW w:w="3740" w:type="dxa"/>
            <w:tcBorders>
              <w:left w:val="single" w:sz="2" w:space="0" w:color="00000A"/>
              <w:right w:val="single" w:sz="6" w:space="0" w:color="00000A"/>
            </w:tcBorders>
            <w:tcMar>
              <w:top w:w="0" w:type="dxa"/>
              <w:left w:w="34" w:type="dxa"/>
              <w:bottom w:w="0" w:type="dxa"/>
              <w:right w:w="28" w:type="dxa"/>
            </w:tcMar>
          </w:tcPr>
          <w:p w14:paraId="03119201" w14:textId="77777777" w:rsidR="00EE08D9" w:rsidRDefault="00EE08D9">
            <w:pPr>
              <w:pStyle w:val="a8"/>
              <w:spacing w:line="400" w:lineRule="exact"/>
              <w:ind w:left="-13" w:firstLine="0"/>
              <w:rPr>
                <w:rFonts w:ascii="Times New Roman" w:hAnsi="Times New Roman"/>
                <w:color w:val="000000"/>
                <w:spacing w:val="0"/>
                <w:kern w:val="0"/>
                <w:sz w:val="24"/>
              </w:rPr>
            </w:pPr>
          </w:p>
        </w:tc>
      </w:tr>
      <w:tr w:rsidR="00EE08D9" w14:paraId="42E32357"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4A9978B" w14:textId="77777777" w:rsidR="00EE08D9" w:rsidRDefault="00EE08D9">
            <w:pPr>
              <w:pStyle w:val="Standard"/>
              <w:spacing w:line="460" w:lineRule="exact"/>
              <w:ind w:left="932" w:right="-56" w:hanging="932"/>
              <w:jc w:val="both"/>
              <w:rPr>
                <w:rFonts w:eastAsia="標楷體"/>
                <w:color w:val="000000"/>
              </w:rPr>
            </w:pPr>
          </w:p>
        </w:tc>
        <w:tc>
          <w:tcPr>
            <w:tcW w:w="1860" w:type="dxa"/>
            <w:tcBorders>
              <w:left w:val="single" w:sz="2" w:space="0" w:color="00000A"/>
            </w:tcBorders>
            <w:tcMar>
              <w:top w:w="0" w:type="dxa"/>
              <w:left w:w="34" w:type="dxa"/>
              <w:bottom w:w="0" w:type="dxa"/>
              <w:right w:w="28" w:type="dxa"/>
            </w:tcMar>
          </w:tcPr>
          <w:p w14:paraId="192775EE" w14:textId="77777777" w:rsidR="00EE08D9" w:rsidRDefault="00000000">
            <w:pPr>
              <w:pStyle w:val="Standard"/>
              <w:spacing w:line="400" w:lineRule="exact"/>
              <w:ind w:left="994" w:right="-28" w:hanging="994"/>
            </w:pPr>
            <w:r>
              <w:rPr>
                <w:rFonts w:eastAsia="標楷體"/>
                <w:color w:val="000000"/>
              </w:rPr>
              <w:t>二二</w:t>
            </w:r>
            <w:r>
              <w:rPr>
                <w:rFonts w:eastAsia="標楷體"/>
                <w:color w:val="000000"/>
              </w:rPr>
              <w:t>-</w:t>
            </w:r>
            <w:r>
              <w:rPr>
                <w:rFonts w:ascii="標楷體" w:eastAsia="標楷體" w:hAnsi="標楷體"/>
                <w:color w:val="000000"/>
                <w:sz w:val="20"/>
              </w:rPr>
              <w:t>○○</w:t>
            </w:r>
            <w:r>
              <w:rPr>
                <w:rFonts w:eastAsia="標楷體"/>
                <w:color w:val="000000"/>
              </w:rPr>
              <w:t>委託勞務費</w:t>
            </w:r>
          </w:p>
        </w:tc>
        <w:tc>
          <w:tcPr>
            <w:tcW w:w="2380" w:type="dxa"/>
            <w:tcBorders>
              <w:left w:val="single" w:sz="2" w:space="0" w:color="00000A"/>
            </w:tcBorders>
            <w:tcMar>
              <w:top w:w="0" w:type="dxa"/>
              <w:left w:w="34" w:type="dxa"/>
              <w:bottom w:w="0" w:type="dxa"/>
              <w:right w:w="28" w:type="dxa"/>
            </w:tcMar>
          </w:tcPr>
          <w:p w14:paraId="19E3FB69" w14:textId="77777777" w:rsidR="00EE08D9" w:rsidRDefault="00000000">
            <w:pPr>
              <w:pStyle w:val="Standard"/>
              <w:spacing w:line="400" w:lineRule="exact"/>
              <w:jc w:val="both"/>
              <w:rPr>
                <w:rFonts w:eastAsia="標楷體"/>
                <w:color w:val="000000"/>
              </w:rPr>
            </w:pPr>
            <w:r>
              <w:rPr>
                <w:rFonts w:eastAsia="標楷體"/>
                <w:color w:val="000000"/>
              </w:rPr>
              <w:t>委託其他政府、機關、學校、團體進行研究或代辦相關業務，並依雙方約定契約內容支付之各項費用屬之。</w:t>
            </w:r>
          </w:p>
        </w:tc>
        <w:tc>
          <w:tcPr>
            <w:tcW w:w="3740" w:type="dxa"/>
            <w:tcBorders>
              <w:left w:val="single" w:sz="2" w:space="0" w:color="00000A"/>
              <w:right w:val="single" w:sz="6" w:space="0" w:color="00000A"/>
            </w:tcBorders>
            <w:tcMar>
              <w:top w:w="0" w:type="dxa"/>
              <w:left w:w="34" w:type="dxa"/>
              <w:bottom w:w="0" w:type="dxa"/>
              <w:right w:w="28" w:type="dxa"/>
            </w:tcMar>
          </w:tcPr>
          <w:p w14:paraId="5A30BDB7" w14:textId="77777777" w:rsidR="00EE08D9" w:rsidRDefault="00000000">
            <w:pPr>
              <w:pStyle w:val="a8"/>
              <w:spacing w:line="400" w:lineRule="exact"/>
              <w:ind w:left="513" w:hanging="533"/>
              <w:rPr>
                <w:rFonts w:ascii="Times New Roman" w:hAnsi="Times New Roman"/>
                <w:color w:val="000000"/>
                <w:sz w:val="24"/>
              </w:rPr>
            </w:pPr>
            <w:r>
              <w:rPr>
                <w:rFonts w:ascii="Times New Roman" w:hAnsi="Times New Roman"/>
                <w:color w:val="000000"/>
                <w:sz w:val="24"/>
              </w:rPr>
              <w:t>一、應概略說明委託工作內容及經費估列方式，依政府採購法規定辦理者，不得直接列明受委託對象或廠商。</w:t>
            </w:r>
          </w:p>
          <w:p w14:paraId="1AEAF5C4" w14:textId="77777777" w:rsidR="00EE08D9" w:rsidRDefault="00000000">
            <w:pPr>
              <w:pStyle w:val="a8"/>
              <w:spacing w:line="400" w:lineRule="exact"/>
              <w:ind w:left="513" w:hanging="533"/>
            </w:pPr>
            <w:r>
              <w:rPr>
                <w:rFonts w:ascii="Times New Roman" w:hAnsi="Times New Roman"/>
                <w:color w:val="000000"/>
                <w:sz w:val="24"/>
              </w:rPr>
              <w:t>二、研究計畫應依「</w:t>
            </w:r>
            <w:r>
              <w:rPr>
                <w:color w:val="000000"/>
                <w:sz w:val="24"/>
              </w:rPr>
              <w:t>科學技術</w:t>
            </w:r>
            <w:r>
              <w:rPr>
                <w:rFonts w:ascii="Times New Roman" w:hAnsi="Times New Roman"/>
                <w:color w:val="000000"/>
                <w:sz w:val="24"/>
              </w:rPr>
              <w:t>研究發展採購監督管理辦法」規定辦理委託事宜。</w:t>
            </w:r>
          </w:p>
        </w:tc>
      </w:tr>
      <w:tr w:rsidR="00EE08D9" w14:paraId="6B669F1A"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1ECF90DB"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1BF4E9A4" w14:textId="77777777" w:rsidR="00EE08D9" w:rsidRDefault="00000000">
            <w:pPr>
              <w:pStyle w:val="Standard"/>
              <w:spacing w:line="400" w:lineRule="exact"/>
              <w:ind w:left="992" w:hanging="992"/>
              <w:jc w:val="both"/>
            </w:pPr>
            <w:r>
              <w:rPr>
                <w:rFonts w:eastAsia="標楷體"/>
                <w:color w:val="000000"/>
              </w:rPr>
              <w:t>二三</w:t>
            </w:r>
            <w:r>
              <w:rPr>
                <w:rFonts w:eastAsia="標楷體"/>
                <w:color w:val="000000"/>
              </w:rPr>
              <w:t>-</w:t>
            </w:r>
            <w:r>
              <w:rPr>
                <w:rFonts w:ascii="標楷體" w:eastAsia="標楷體" w:hAnsi="標楷體"/>
                <w:color w:val="000000"/>
                <w:sz w:val="20"/>
              </w:rPr>
              <w:t>○○</w:t>
            </w:r>
            <w:r>
              <w:rPr>
                <w:rFonts w:eastAsia="標楷體"/>
                <w:color w:val="000000"/>
              </w:rPr>
              <w:t>按日按</w:t>
            </w:r>
            <w:proofErr w:type="gramStart"/>
            <w:r>
              <w:rPr>
                <w:rFonts w:eastAsia="標楷體"/>
                <w:color w:val="000000"/>
              </w:rPr>
              <w:t>件計資</w:t>
            </w:r>
            <w:proofErr w:type="gramEnd"/>
            <w:r>
              <w:rPr>
                <w:rFonts w:eastAsia="標楷體"/>
                <w:color w:val="000000"/>
              </w:rPr>
              <w:t>酬金</w:t>
            </w:r>
          </w:p>
        </w:tc>
        <w:tc>
          <w:tcPr>
            <w:tcW w:w="2380" w:type="dxa"/>
            <w:tcBorders>
              <w:left w:val="single" w:sz="2" w:space="0" w:color="00000A"/>
            </w:tcBorders>
            <w:tcMar>
              <w:top w:w="0" w:type="dxa"/>
              <w:left w:w="34" w:type="dxa"/>
              <w:bottom w:w="0" w:type="dxa"/>
              <w:right w:w="28" w:type="dxa"/>
            </w:tcMar>
          </w:tcPr>
          <w:p w14:paraId="1DB40861" w14:textId="77777777" w:rsidR="00EE08D9" w:rsidRDefault="00000000">
            <w:pPr>
              <w:pStyle w:val="Standard"/>
              <w:spacing w:line="400" w:lineRule="exact"/>
              <w:jc w:val="both"/>
              <w:rPr>
                <w:rFonts w:eastAsia="標楷體"/>
                <w:color w:val="000000"/>
              </w:rPr>
            </w:pPr>
            <w:r>
              <w:rPr>
                <w:rFonts w:eastAsia="標楷體"/>
                <w:color w:val="000000"/>
              </w:rPr>
              <w:t>因執行特定工作計畫所需聘請個人辦理相關業務，</w:t>
            </w:r>
            <w:proofErr w:type="gramStart"/>
            <w:r>
              <w:rPr>
                <w:rFonts w:eastAsia="標楷體"/>
                <w:color w:val="000000"/>
              </w:rPr>
              <w:t>如委請</w:t>
            </w:r>
            <w:proofErr w:type="gramEnd"/>
            <w:r>
              <w:rPr>
                <w:rFonts w:eastAsia="標楷體"/>
                <w:color w:val="000000"/>
              </w:rPr>
              <w:t>個人從事相關勞力所給付之費用，及其</w:t>
            </w:r>
            <w:proofErr w:type="gramStart"/>
            <w:r>
              <w:rPr>
                <w:rFonts w:eastAsia="標楷體"/>
                <w:color w:val="000000"/>
              </w:rPr>
              <w:t>勞</w:t>
            </w:r>
            <w:proofErr w:type="gramEnd"/>
            <w:r>
              <w:rPr>
                <w:rFonts w:eastAsia="標楷體"/>
                <w:color w:val="000000"/>
              </w:rPr>
              <w:t>、健保費雇主應負擔部分、依勞工退休金條例雇主應</w:t>
            </w:r>
            <w:proofErr w:type="gramStart"/>
            <w:r>
              <w:rPr>
                <w:rFonts w:eastAsia="標楷體"/>
                <w:color w:val="000000"/>
              </w:rPr>
              <w:t>提撥</w:t>
            </w:r>
            <w:proofErr w:type="gramEnd"/>
            <w:r>
              <w:rPr>
                <w:rFonts w:eastAsia="標楷體"/>
                <w:color w:val="000000"/>
              </w:rPr>
              <w:t>之勞工退休準備金、出席會議、專業審查、演講或授課及撰稿、審稿、表演等按日或按</w:t>
            </w:r>
            <w:proofErr w:type="gramStart"/>
            <w:r>
              <w:rPr>
                <w:rFonts w:eastAsia="標楷體"/>
                <w:color w:val="000000"/>
              </w:rPr>
              <w:t>件計資</w:t>
            </w:r>
            <w:proofErr w:type="gramEnd"/>
            <w:r>
              <w:rPr>
                <w:rFonts w:eastAsia="標楷體"/>
                <w:color w:val="000000"/>
              </w:rPr>
              <w:t>費用及研究計畫之主持人研究酬金等屬之。</w:t>
            </w:r>
          </w:p>
          <w:p w14:paraId="1EB235E0" w14:textId="77777777" w:rsidR="00EE08D9" w:rsidRDefault="00EE08D9">
            <w:pPr>
              <w:pStyle w:val="Standard"/>
              <w:spacing w:line="400" w:lineRule="exact"/>
              <w:jc w:val="both"/>
              <w:rPr>
                <w:rFonts w:eastAsia="標楷體"/>
                <w:color w:val="000000"/>
              </w:rPr>
            </w:pPr>
          </w:p>
          <w:p w14:paraId="35C9948A" w14:textId="77777777" w:rsidR="00EE08D9" w:rsidRDefault="00EE08D9">
            <w:pPr>
              <w:pStyle w:val="Standard"/>
              <w:spacing w:line="400" w:lineRule="exact"/>
              <w:jc w:val="both"/>
              <w:rPr>
                <w:rFonts w:eastAsia="標楷體"/>
                <w:color w:val="000000"/>
              </w:rPr>
            </w:pPr>
          </w:p>
          <w:p w14:paraId="11543486" w14:textId="77777777" w:rsidR="00EE08D9" w:rsidRDefault="00EE08D9">
            <w:pPr>
              <w:pStyle w:val="Standard"/>
              <w:spacing w:line="400" w:lineRule="exact"/>
              <w:jc w:val="both"/>
              <w:rPr>
                <w:rFonts w:eastAsia="標楷體"/>
                <w:color w:val="000000"/>
              </w:rPr>
            </w:pPr>
          </w:p>
          <w:p w14:paraId="666FA99B" w14:textId="77777777" w:rsidR="00EE08D9" w:rsidRDefault="00EE08D9">
            <w:pPr>
              <w:pStyle w:val="Standard"/>
              <w:spacing w:line="400" w:lineRule="exact"/>
              <w:jc w:val="both"/>
              <w:rPr>
                <w:rFonts w:eastAsia="標楷體"/>
                <w:color w:val="000000"/>
              </w:rPr>
            </w:pPr>
          </w:p>
          <w:p w14:paraId="64CA9099" w14:textId="77777777" w:rsidR="00EE08D9" w:rsidRDefault="00EE08D9">
            <w:pPr>
              <w:pStyle w:val="Standard"/>
              <w:spacing w:line="400" w:lineRule="exact"/>
              <w:jc w:val="both"/>
              <w:rPr>
                <w:rFonts w:eastAsia="標楷體"/>
                <w:color w:val="000000"/>
              </w:rPr>
            </w:pPr>
          </w:p>
          <w:p w14:paraId="4A1A2FFF" w14:textId="77777777" w:rsidR="00EE08D9" w:rsidRDefault="00EE08D9">
            <w:pPr>
              <w:pStyle w:val="Standard"/>
              <w:spacing w:line="400" w:lineRule="exact"/>
              <w:jc w:val="both"/>
              <w:rPr>
                <w:rFonts w:eastAsia="標楷體"/>
                <w:color w:val="000000"/>
              </w:rPr>
            </w:pPr>
          </w:p>
          <w:p w14:paraId="69B0317C" w14:textId="77777777" w:rsidR="00EE08D9" w:rsidRDefault="00EE08D9">
            <w:pPr>
              <w:pStyle w:val="Standard"/>
              <w:spacing w:line="400" w:lineRule="exact"/>
              <w:jc w:val="both"/>
              <w:rPr>
                <w:rFonts w:eastAsia="標楷體"/>
                <w:color w:val="000000"/>
              </w:rPr>
            </w:pPr>
          </w:p>
          <w:p w14:paraId="276758CF" w14:textId="77777777" w:rsidR="00EE08D9" w:rsidRDefault="00EE08D9">
            <w:pPr>
              <w:pStyle w:val="Standard"/>
              <w:spacing w:line="400" w:lineRule="exact"/>
              <w:jc w:val="both"/>
              <w:rPr>
                <w:rFonts w:eastAsia="標楷體"/>
                <w:color w:val="000000"/>
              </w:rPr>
            </w:pPr>
          </w:p>
          <w:p w14:paraId="42C6D338" w14:textId="77777777" w:rsidR="00EE08D9" w:rsidRDefault="00EE08D9">
            <w:pPr>
              <w:pStyle w:val="Standard"/>
              <w:spacing w:line="400" w:lineRule="exact"/>
              <w:jc w:val="both"/>
              <w:rPr>
                <w:rFonts w:eastAsia="標楷體"/>
                <w:color w:val="000000"/>
              </w:rPr>
            </w:pPr>
          </w:p>
          <w:p w14:paraId="60A1D2E6" w14:textId="77777777" w:rsidR="00EE08D9" w:rsidRDefault="00EE08D9">
            <w:pPr>
              <w:pStyle w:val="Standard"/>
              <w:spacing w:line="400" w:lineRule="exact"/>
              <w:jc w:val="both"/>
              <w:rPr>
                <w:rFonts w:eastAsia="標楷體"/>
                <w:color w:val="000000"/>
              </w:rPr>
            </w:pPr>
          </w:p>
        </w:tc>
        <w:tc>
          <w:tcPr>
            <w:tcW w:w="3740" w:type="dxa"/>
            <w:tcBorders>
              <w:left w:val="single" w:sz="2" w:space="0" w:color="00000A"/>
              <w:right w:val="single" w:sz="6" w:space="0" w:color="00000A"/>
            </w:tcBorders>
            <w:tcMar>
              <w:top w:w="0" w:type="dxa"/>
              <w:left w:w="34" w:type="dxa"/>
              <w:bottom w:w="0" w:type="dxa"/>
              <w:right w:w="28" w:type="dxa"/>
            </w:tcMar>
          </w:tcPr>
          <w:p w14:paraId="3B24AD4D" w14:textId="77777777" w:rsidR="00EE08D9" w:rsidRDefault="00000000">
            <w:pPr>
              <w:pStyle w:val="a8"/>
              <w:spacing w:line="400" w:lineRule="exact"/>
              <w:ind w:left="0" w:firstLine="0"/>
            </w:pPr>
            <w:r>
              <w:rPr>
                <w:rFonts w:ascii="Times New Roman" w:hAnsi="Times New Roman"/>
                <w:color w:val="000000"/>
                <w:sz w:val="24"/>
              </w:rPr>
              <w:t>一、工資</w:t>
            </w:r>
            <w:r>
              <w:rPr>
                <w:color w:val="000000"/>
                <w:sz w:val="24"/>
              </w:rPr>
              <w:t>：</w:t>
            </w:r>
          </w:p>
          <w:p w14:paraId="09194475" w14:textId="77777777" w:rsidR="00EE08D9" w:rsidRDefault="00000000">
            <w:pPr>
              <w:pStyle w:val="a8"/>
              <w:spacing w:line="400" w:lineRule="exact"/>
              <w:ind w:left="485" w:firstLine="0"/>
            </w:pPr>
            <w:r>
              <w:rPr>
                <w:rFonts w:ascii="Times New Roman" w:hAnsi="Times New Roman"/>
                <w:color w:val="000000"/>
                <w:sz w:val="24"/>
              </w:rPr>
              <w:t>委請個人按日計酬按下列基準編列：</w:t>
            </w:r>
            <w:proofErr w:type="gramStart"/>
            <w:r>
              <w:rPr>
                <w:rFonts w:ascii="Times New Roman" w:hAnsi="Times New Roman"/>
                <w:color w:val="000000"/>
                <w:sz w:val="24"/>
              </w:rPr>
              <w:t>專科畢及以下</w:t>
            </w:r>
            <w:proofErr w:type="gramEnd"/>
            <w:r>
              <w:rPr>
                <w:color w:val="000000"/>
                <w:sz w:val="24"/>
              </w:rPr>
              <w:t>：</w:t>
            </w:r>
            <w:r>
              <w:rPr>
                <w:rFonts w:ascii="Times New Roman" w:hAnsi="Times New Roman"/>
                <w:color w:val="000000"/>
                <w:sz w:val="24"/>
              </w:rPr>
              <w:t>勞動部公告當年度每小時基本工資</w:t>
            </w:r>
            <w:r>
              <w:rPr>
                <w:rFonts w:ascii="Times New Roman" w:hAnsi="Times New Roman"/>
                <w:color w:val="000000"/>
                <w:sz w:val="24"/>
              </w:rPr>
              <w:t>*8</w:t>
            </w:r>
            <w:r>
              <w:rPr>
                <w:rFonts w:ascii="Times New Roman" w:hAnsi="Times New Roman"/>
                <w:color w:val="000000"/>
                <w:sz w:val="24"/>
              </w:rPr>
              <w:t>小時</w:t>
            </w:r>
            <w:r>
              <w:rPr>
                <w:rFonts w:ascii="Times New Roman" w:hAnsi="Times New Roman"/>
                <w:color w:val="000000"/>
                <w:sz w:val="24"/>
              </w:rPr>
              <w:t>*1.02</w:t>
            </w:r>
            <w:r>
              <w:rPr>
                <w:rFonts w:ascii="Times New Roman" w:hAnsi="Times New Roman"/>
                <w:color w:val="000000"/>
                <w:sz w:val="24"/>
              </w:rPr>
              <w:t>；大學畢</w:t>
            </w:r>
            <w:r>
              <w:rPr>
                <w:color w:val="000000"/>
                <w:sz w:val="24"/>
              </w:rPr>
              <w:t>：</w:t>
            </w:r>
            <w:r>
              <w:rPr>
                <w:rFonts w:ascii="Times New Roman" w:hAnsi="Times New Roman"/>
                <w:color w:val="000000"/>
                <w:sz w:val="24"/>
              </w:rPr>
              <w:t>勞動部公告當年度每小時基本工資</w:t>
            </w:r>
            <w:r>
              <w:rPr>
                <w:rFonts w:ascii="Times New Roman" w:hAnsi="Times New Roman"/>
                <w:color w:val="000000"/>
                <w:sz w:val="24"/>
              </w:rPr>
              <w:t>*8</w:t>
            </w:r>
            <w:r>
              <w:rPr>
                <w:rFonts w:ascii="Times New Roman" w:hAnsi="Times New Roman"/>
                <w:color w:val="000000"/>
                <w:sz w:val="24"/>
              </w:rPr>
              <w:t>小時</w:t>
            </w:r>
            <w:r>
              <w:rPr>
                <w:rFonts w:ascii="Times New Roman" w:hAnsi="Times New Roman"/>
                <w:color w:val="000000"/>
                <w:sz w:val="24"/>
              </w:rPr>
              <w:t>*1.05</w:t>
            </w:r>
            <w:r>
              <w:rPr>
                <w:rFonts w:ascii="Times New Roman" w:hAnsi="Times New Roman"/>
                <w:color w:val="000000"/>
                <w:sz w:val="24"/>
              </w:rPr>
              <w:t>；碩士畢</w:t>
            </w:r>
            <w:r>
              <w:rPr>
                <w:color w:val="000000"/>
                <w:sz w:val="24"/>
              </w:rPr>
              <w:t>：</w:t>
            </w:r>
            <w:r>
              <w:rPr>
                <w:rFonts w:ascii="Times New Roman" w:hAnsi="Times New Roman"/>
                <w:color w:val="000000"/>
                <w:sz w:val="24"/>
              </w:rPr>
              <w:t>勞動部公告當年度每小時基本工資</w:t>
            </w:r>
            <w:r>
              <w:rPr>
                <w:rFonts w:ascii="Times New Roman" w:hAnsi="Times New Roman"/>
                <w:color w:val="000000"/>
                <w:sz w:val="24"/>
              </w:rPr>
              <w:t>*8</w:t>
            </w:r>
            <w:r>
              <w:rPr>
                <w:rFonts w:ascii="Times New Roman" w:hAnsi="Times New Roman"/>
                <w:color w:val="000000"/>
                <w:sz w:val="24"/>
              </w:rPr>
              <w:t>小時</w:t>
            </w:r>
            <w:r>
              <w:rPr>
                <w:rFonts w:ascii="Times New Roman" w:hAnsi="Times New Roman"/>
                <w:color w:val="000000"/>
                <w:sz w:val="24"/>
              </w:rPr>
              <w:t>*1.1</w:t>
            </w:r>
            <w:r>
              <w:rPr>
                <w:color w:val="000000"/>
                <w:sz w:val="24"/>
              </w:rPr>
              <w:t>；</w:t>
            </w:r>
            <w:r>
              <w:rPr>
                <w:rFonts w:ascii="Times New Roman" w:hAnsi="Times New Roman"/>
                <w:color w:val="000000"/>
                <w:sz w:val="24"/>
              </w:rPr>
              <w:t>元以下四捨五入。並應註明人數、天數，編列天數不得超出扣除</w:t>
            </w:r>
            <w:proofErr w:type="gramStart"/>
            <w:r>
              <w:rPr>
                <w:rFonts w:ascii="Times New Roman" w:hAnsi="Times New Roman"/>
                <w:color w:val="000000"/>
                <w:sz w:val="24"/>
              </w:rPr>
              <w:t>週</w:t>
            </w:r>
            <w:proofErr w:type="gramEnd"/>
            <w:r>
              <w:rPr>
                <w:rFonts w:ascii="Times New Roman" w:hAnsi="Times New Roman"/>
                <w:color w:val="000000"/>
                <w:sz w:val="24"/>
              </w:rPr>
              <w:t>休二日後之合理工作天數，另</w:t>
            </w:r>
            <w:proofErr w:type="gramStart"/>
            <w:r>
              <w:rPr>
                <w:rFonts w:ascii="Times New Roman" w:hAnsi="Times New Roman"/>
                <w:color w:val="000000"/>
                <w:sz w:val="24"/>
              </w:rPr>
              <w:t>技術工如木工</w:t>
            </w:r>
            <w:proofErr w:type="gramEnd"/>
            <w:r>
              <w:rPr>
                <w:rFonts w:ascii="Times New Roman" w:hAnsi="Times New Roman"/>
                <w:color w:val="000000"/>
                <w:sz w:val="24"/>
              </w:rPr>
              <w:t>、水泥工等，視實際需要按市場價格本</w:t>
            </w:r>
            <w:proofErr w:type="gramStart"/>
            <w:r>
              <w:rPr>
                <w:rFonts w:ascii="Times New Roman" w:hAnsi="Times New Roman"/>
                <w:color w:val="000000"/>
                <w:sz w:val="24"/>
              </w:rPr>
              <w:t>撙</w:t>
            </w:r>
            <w:proofErr w:type="gramEnd"/>
            <w:r>
              <w:rPr>
                <w:rFonts w:ascii="Times New Roman" w:hAnsi="Times New Roman"/>
                <w:color w:val="000000"/>
                <w:sz w:val="24"/>
              </w:rPr>
              <w:t>節原則核實編列，核銷時應檢附收據、出勤紀錄，另除已訂有委託勞務合約者外，應敘明工作內容，經由人事或計畫執行人員簽署證明。計畫執行單位人員不得支領前開工資。</w:t>
            </w:r>
          </w:p>
          <w:p w14:paraId="2963FC0B" w14:textId="77777777" w:rsidR="00EE08D9" w:rsidRDefault="00000000">
            <w:pPr>
              <w:pStyle w:val="a8"/>
              <w:spacing w:line="400" w:lineRule="exact"/>
              <w:ind w:left="527" w:hanging="527"/>
            </w:pPr>
            <w:r>
              <w:rPr>
                <w:rFonts w:ascii="Times New Roman" w:hAnsi="Times New Roman"/>
                <w:color w:val="000000"/>
                <w:sz w:val="24"/>
              </w:rPr>
              <w:t>二、鐘點費、稿費、翻譯費、出席費等</w:t>
            </w:r>
            <w:r>
              <w:rPr>
                <w:rFonts w:ascii="Times New Roman" w:hAnsi="Times New Roman"/>
                <w:color w:val="000000"/>
                <w:spacing w:val="0"/>
                <w:sz w:val="24"/>
              </w:rPr>
              <w:t>費用</w:t>
            </w:r>
            <w:r>
              <w:rPr>
                <w:color w:val="000000"/>
                <w:spacing w:val="0"/>
                <w:sz w:val="24"/>
              </w:rPr>
              <w:t>：</w:t>
            </w:r>
          </w:p>
          <w:p w14:paraId="7BC90D08" w14:textId="77777777" w:rsidR="00EE08D9" w:rsidRDefault="00000000">
            <w:pPr>
              <w:pStyle w:val="a8"/>
              <w:spacing w:line="400" w:lineRule="exact"/>
              <w:ind w:left="485" w:firstLine="0"/>
              <w:rPr>
                <w:rFonts w:ascii="Times New Roman" w:hAnsi="Times New Roman"/>
                <w:color w:val="000000"/>
                <w:sz w:val="24"/>
              </w:rPr>
            </w:pPr>
            <w:r>
              <w:rPr>
                <w:rFonts w:ascii="Times New Roman" w:hAnsi="Times New Roman"/>
                <w:color w:val="000000"/>
                <w:sz w:val="24"/>
              </w:rPr>
              <w:t>依「講座鐘點費</w:t>
            </w:r>
            <w:proofErr w:type="gramStart"/>
            <w:r>
              <w:rPr>
                <w:rFonts w:ascii="Times New Roman" w:hAnsi="Times New Roman"/>
                <w:color w:val="000000"/>
                <w:sz w:val="24"/>
              </w:rPr>
              <w:t>支給表</w:t>
            </w:r>
            <w:proofErr w:type="gramEnd"/>
            <w:r>
              <w:rPr>
                <w:rFonts w:ascii="Times New Roman" w:hAnsi="Times New Roman"/>
                <w:color w:val="000000"/>
                <w:sz w:val="24"/>
              </w:rPr>
              <w:t>」及「中央政府各機關學校出席費及稿費支給要點」規定辦</w:t>
            </w:r>
            <w:r>
              <w:rPr>
                <w:rFonts w:ascii="Times New Roman" w:hAnsi="Times New Roman"/>
                <w:color w:val="000000"/>
                <w:sz w:val="24"/>
              </w:rPr>
              <w:lastRenderedPageBreak/>
              <w:t>理。核銷時應檢附課程表</w:t>
            </w:r>
            <w:r>
              <w:rPr>
                <w:rFonts w:ascii="Times New Roman" w:hAnsi="Times New Roman"/>
                <w:color w:val="000000"/>
                <w:sz w:val="24"/>
              </w:rPr>
              <w:t>(</w:t>
            </w:r>
            <w:r>
              <w:rPr>
                <w:rFonts w:ascii="Times New Roman" w:hAnsi="Times New Roman"/>
                <w:color w:val="000000"/>
                <w:sz w:val="24"/>
              </w:rPr>
              <w:t>鐘點費</w:t>
            </w:r>
            <w:r>
              <w:rPr>
                <w:rFonts w:ascii="Times New Roman" w:hAnsi="Times New Roman"/>
                <w:color w:val="000000"/>
                <w:sz w:val="24"/>
              </w:rPr>
              <w:t>)</w:t>
            </w:r>
            <w:r>
              <w:rPr>
                <w:rFonts w:ascii="Times New Roman" w:hAnsi="Times New Roman"/>
                <w:color w:val="000000"/>
                <w:sz w:val="24"/>
              </w:rPr>
              <w:t>或會議簽到紀錄</w:t>
            </w:r>
            <w:r>
              <w:rPr>
                <w:rFonts w:ascii="Times New Roman" w:hAnsi="Times New Roman"/>
                <w:color w:val="000000"/>
                <w:sz w:val="24"/>
              </w:rPr>
              <w:t>(</w:t>
            </w:r>
            <w:r>
              <w:rPr>
                <w:rFonts w:ascii="Times New Roman" w:hAnsi="Times New Roman"/>
                <w:color w:val="000000"/>
                <w:sz w:val="24"/>
              </w:rPr>
              <w:t>出席費</w:t>
            </w:r>
            <w:r>
              <w:rPr>
                <w:rFonts w:ascii="Times New Roman" w:hAnsi="Times New Roman"/>
                <w:color w:val="000000"/>
                <w:sz w:val="24"/>
              </w:rPr>
              <w:t>)</w:t>
            </w:r>
            <w:r>
              <w:rPr>
                <w:rFonts w:ascii="Times New Roman" w:hAnsi="Times New Roman"/>
                <w:color w:val="000000"/>
                <w:sz w:val="24"/>
              </w:rPr>
              <w:t>。</w:t>
            </w:r>
          </w:p>
          <w:p w14:paraId="6B05E058" w14:textId="77777777" w:rsidR="00EE08D9" w:rsidRDefault="00000000">
            <w:pPr>
              <w:pStyle w:val="a8"/>
              <w:spacing w:line="400" w:lineRule="exact"/>
              <w:ind w:left="501" w:hanging="542"/>
            </w:pPr>
            <w:r>
              <w:rPr>
                <w:rFonts w:ascii="Times New Roman" w:hAnsi="Times New Roman"/>
                <w:color w:val="000000"/>
                <w:sz w:val="24"/>
              </w:rPr>
              <w:t>三、研究主持人費，具研究發展性質計畫始得編列，說明如下：</w:t>
            </w:r>
          </w:p>
          <w:p w14:paraId="5B7C744C" w14:textId="77777777" w:rsidR="00EE08D9" w:rsidRDefault="00000000">
            <w:pPr>
              <w:pStyle w:val="a8"/>
              <w:spacing w:line="400" w:lineRule="exact"/>
              <w:ind w:left="812" w:hanging="461"/>
            </w:pPr>
            <w:r>
              <w:rPr>
                <w:rFonts w:ascii="Times New Roman" w:hAnsi="Times New Roman"/>
                <w:color w:val="000000"/>
                <w:sz w:val="24"/>
              </w:rPr>
              <w:t>(</w:t>
            </w:r>
            <w:proofErr w:type="gramStart"/>
            <w:r>
              <w:rPr>
                <w:rFonts w:ascii="Times New Roman" w:hAnsi="Times New Roman"/>
                <w:color w:val="000000"/>
                <w:sz w:val="24"/>
              </w:rPr>
              <w:t>一</w:t>
            </w:r>
            <w:proofErr w:type="gramEnd"/>
            <w:r>
              <w:rPr>
                <w:rFonts w:ascii="Times New Roman" w:hAnsi="Times New Roman"/>
                <w:color w:val="000000"/>
                <w:sz w:val="24"/>
              </w:rPr>
              <w:t>)</w:t>
            </w:r>
            <w:r>
              <w:rPr>
                <w:rFonts w:ascii="Times New Roman" w:hAnsi="Times New Roman"/>
                <w:color w:val="000000"/>
                <w:sz w:val="24"/>
              </w:rPr>
              <w:t>統籌計畫</w:t>
            </w:r>
            <w:r>
              <w:rPr>
                <w:rFonts w:ascii="Times New Roman" w:hAnsi="Times New Roman"/>
                <w:color w:val="000000"/>
                <w:spacing w:val="-10"/>
                <w:sz w:val="24"/>
              </w:rPr>
              <w:t>主持人：</w:t>
            </w:r>
          </w:p>
          <w:p w14:paraId="508669D7" w14:textId="77777777" w:rsidR="00EE08D9" w:rsidRDefault="00000000">
            <w:pPr>
              <w:pStyle w:val="a8"/>
              <w:spacing w:line="400" w:lineRule="exact"/>
              <w:ind w:left="779" w:firstLine="0"/>
            </w:pPr>
            <w:r>
              <w:rPr>
                <w:rFonts w:ascii="Times New Roman" w:hAnsi="Times New Roman"/>
                <w:color w:val="000000"/>
                <w:spacing w:val="-10"/>
                <w:sz w:val="24"/>
              </w:rPr>
              <w:t>統籌計畫主持人如係兼任</w:t>
            </w:r>
            <w:r>
              <w:rPr>
                <w:rFonts w:ascii="Times New Roman" w:hAnsi="Times New Roman"/>
                <w:color w:val="000000"/>
                <w:spacing w:val="-10"/>
                <w:sz w:val="24"/>
              </w:rPr>
              <w:t>(</w:t>
            </w:r>
            <w:r>
              <w:rPr>
                <w:rFonts w:ascii="Times New Roman" w:hAnsi="Times New Roman"/>
                <w:color w:val="000000"/>
                <w:spacing w:val="-10"/>
                <w:sz w:val="24"/>
              </w:rPr>
              <w:t>未在本部計畫編列薪俸</w:t>
            </w:r>
            <w:proofErr w:type="gramStart"/>
            <w:r>
              <w:rPr>
                <w:rFonts w:ascii="Times New Roman" w:hAnsi="Times New Roman"/>
                <w:color w:val="000000"/>
                <w:spacing w:val="-10"/>
                <w:sz w:val="24"/>
              </w:rPr>
              <w:t>）</w:t>
            </w:r>
            <w:proofErr w:type="gramEnd"/>
            <w:r>
              <w:rPr>
                <w:rFonts w:ascii="Times New Roman" w:hAnsi="Times New Roman"/>
                <w:color w:val="000000"/>
                <w:spacing w:val="-10"/>
                <w:sz w:val="24"/>
              </w:rPr>
              <w:t>者，得編列主持費，並以支領一份為限</w:t>
            </w:r>
            <w:r>
              <w:rPr>
                <w:rFonts w:ascii="新細明體" w:eastAsia="新細明體" w:hAnsi="新細明體"/>
                <w:color w:val="000000"/>
                <w:spacing w:val="-10"/>
                <w:sz w:val="24"/>
              </w:rPr>
              <w:t>，</w:t>
            </w:r>
            <w:r>
              <w:rPr>
                <w:rFonts w:ascii="Times New Roman" w:hAnsi="Times New Roman"/>
                <w:color w:val="000000"/>
                <w:spacing w:val="-10"/>
                <w:sz w:val="24"/>
              </w:rPr>
              <w:t>其編列基準如下：計畫總經費新臺幣二千萬元以上，主持費以新臺幣二萬元</w:t>
            </w:r>
            <w:r>
              <w:rPr>
                <w:rFonts w:ascii="Times New Roman" w:hAnsi="Times New Roman"/>
                <w:color w:val="000000"/>
                <w:spacing w:val="-10"/>
                <w:sz w:val="24"/>
              </w:rPr>
              <w:t>/</w:t>
            </w:r>
            <w:r>
              <w:rPr>
                <w:rFonts w:ascii="Times New Roman" w:hAnsi="Times New Roman"/>
                <w:color w:val="000000"/>
                <w:spacing w:val="-10"/>
                <w:sz w:val="24"/>
              </w:rPr>
              <w:t>月為上限；新臺幣一千萬元以上未達新臺幣二千萬，主持費以新臺幣一萬五千元</w:t>
            </w:r>
            <w:r>
              <w:rPr>
                <w:rFonts w:ascii="Times New Roman" w:hAnsi="Times New Roman"/>
                <w:color w:val="000000"/>
                <w:spacing w:val="-10"/>
                <w:sz w:val="24"/>
              </w:rPr>
              <w:t>/</w:t>
            </w:r>
            <w:r>
              <w:rPr>
                <w:rFonts w:ascii="Times New Roman" w:hAnsi="Times New Roman"/>
                <w:color w:val="000000"/>
                <w:spacing w:val="-10"/>
                <w:sz w:val="24"/>
              </w:rPr>
              <w:t>月為上限；未達新臺幣一千萬，主持費以新臺幣一萬元</w:t>
            </w:r>
            <w:r>
              <w:rPr>
                <w:rFonts w:ascii="Times New Roman" w:hAnsi="Times New Roman"/>
                <w:color w:val="000000"/>
                <w:spacing w:val="-10"/>
                <w:sz w:val="24"/>
              </w:rPr>
              <w:t>/</w:t>
            </w:r>
            <w:r>
              <w:rPr>
                <w:rFonts w:ascii="Times New Roman" w:hAnsi="Times New Roman"/>
                <w:color w:val="000000"/>
                <w:spacing w:val="-10"/>
                <w:sz w:val="24"/>
              </w:rPr>
              <w:t>月為上限。</w:t>
            </w:r>
          </w:p>
          <w:p w14:paraId="4F973BF7" w14:textId="77777777" w:rsidR="00EE08D9" w:rsidRDefault="00000000">
            <w:pPr>
              <w:pStyle w:val="a8"/>
              <w:spacing w:line="400" w:lineRule="exact"/>
              <w:ind w:left="834" w:hanging="471"/>
              <w:rPr>
                <w:rFonts w:ascii="Times New Roman" w:hAnsi="Times New Roman"/>
                <w:color w:val="000000"/>
                <w:sz w:val="24"/>
              </w:rPr>
            </w:pPr>
            <w:r>
              <w:rPr>
                <w:rFonts w:ascii="Times New Roman" w:hAnsi="Times New Roman"/>
                <w:color w:val="000000"/>
                <w:sz w:val="24"/>
              </w:rPr>
              <w:t>(</w:t>
            </w:r>
            <w:r>
              <w:rPr>
                <w:rFonts w:ascii="Times New Roman" w:hAnsi="Times New Roman"/>
                <w:color w:val="000000"/>
                <w:sz w:val="24"/>
              </w:rPr>
              <w:t>二</w:t>
            </w:r>
            <w:r>
              <w:rPr>
                <w:rFonts w:ascii="Times New Roman" w:hAnsi="Times New Roman"/>
                <w:color w:val="000000"/>
                <w:sz w:val="24"/>
              </w:rPr>
              <w:t>)</w:t>
            </w:r>
            <w:r>
              <w:rPr>
                <w:rFonts w:ascii="Times New Roman" w:hAnsi="Times New Roman"/>
                <w:color w:val="000000"/>
                <w:sz w:val="24"/>
              </w:rPr>
              <w:t>單一及細部計畫主持人：本部及所屬之單一及細部計畫僅限一人編列，主持</w:t>
            </w:r>
            <w:proofErr w:type="gramStart"/>
            <w:r>
              <w:rPr>
                <w:rFonts w:ascii="Times New Roman" w:hAnsi="Times New Roman"/>
                <w:color w:val="000000"/>
                <w:sz w:val="24"/>
              </w:rPr>
              <w:t>費均為六千</w:t>
            </w:r>
            <w:proofErr w:type="gramEnd"/>
            <w:r>
              <w:rPr>
                <w:rFonts w:ascii="Times New Roman" w:hAnsi="Times New Roman"/>
                <w:color w:val="000000"/>
                <w:sz w:val="24"/>
              </w:rPr>
              <w:t>元</w:t>
            </w:r>
            <w:r>
              <w:rPr>
                <w:rFonts w:ascii="Times New Roman" w:hAnsi="Times New Roman"/>
                <w:color w:val="000000"/>
                <w:sz w:val="24"/>
              </w:rPr>
              <w:t>/</w:t>
            </w:r>
            <w:r>
              <w:rPr>
                <w:rFonts w:ascii="Times New Roman" w:hAnsi="Times New Roman"/>
                <w:color w:val="000000"/>
                <w:sz w:val="24"/>
              </w:rPr>
              <w:t>月為上限。</w:t>
            </w:r>
          </w:p>
          <w:p w14:paraId="77E44AEB" w14:textId="77777777" w:rsidR="00EE08D9" w:rsidRDefault="00000000">
            <w:pPr>
              <w:pStyle w:val="a8"/>
              <w:spacing w:line="400" w:lineRule="exact"/>
              <w:ind w:left="823" w:hanging="471"/>
              <w:rPr>
                <w:rFonts w:ascii="Times New Roman" w:hAnsi="Times New Roman"/>
                <w:color w:val="000000"/>
                <w:sz w:val="24"/>
              </w:rPr>
            </w:pPr>
            <w:r>
              <w:rPr>
                <w:rFonts w:ascii="Times New Roman" w:hAnsi="Times New Roman"/>
                <w:color w:val="000000"/>
                <w:sz w:val="24"/>
              </w:rPr>
              <w:t>(</w:t>
            </w:r>
            <w:r>
              <w:rPr>
                <w:rFonts w:ascii="Times New Roman" w:hAnsi="Times New Roman"/>
                <w:color w:val="000000"/>
                <w:sz w:val="24"/>
              </w:rPr>
              <w:t>三</w:t>
            </w:r>
            <w:r>
              <w:rPr>
                <w:rFonts w:ascii="Times New Roman" w:hAnsi="Times New Roman"/>
                <w:color w:val="000000"/>
                <w:sz w:val="24"/>
              </w:rPr>
              <w:t>)</w:t>
            </w:r>
            <w:r>
              <w:rPr>
                <w:rFonts w:ascii="Times New Roman" w:hAnsi="Times New Roman"/>
                <w:color w:val="000000"/>
                <w:sz w:val="24"/>
              </w:rPr>
              <w:t>計畫項內如列有研究主持人費，應將受領人員姓名、職級（或職等）原任工作及計畫內擔任工作項目等資料，檢附於計畫說明書並責成各執行機關之業務及人事主管審查之。</w:t>
            </w:r>
          </w:p>
          <w:p w14:paraId="0C1B118F" w14:textId="77777777" w:rsidR="00EE08D9" w:rsidRDefault="00000000">
            <w:pPr>
              <w:pStyle w:val="a8"/>
              <w:spacing w:line="400" w:lineRule="exact"/>
              <w:ind w:left="823" w:hanging="471"/>
            </w:pPr>
            <w:r>
              <w:rPr>
                <w:rFonts w:ascii="Times New Roman" w:hAnsi="Times New Roman"/>
                <w:color w:val="000000"/>
                <w:sz w:val="24"/>
              </w:rPr>
              <w:t>(</w:t>
            </w:r>
            <w:r>
              <w:rPr>
                <w:rFonts w:ascii="Times New Roman" w:hAnsi="Times New Roman"/>
                <w:color w:val="000000"/>
                <w:sz w:val="24"/>
              </w:rPr>
              <w:t>四</w:t>
            </w:r>
            <w:r>
              <w:rPr>
                <w:rFonts w:ascii="Times New Roman" w:hAnsi="Times New Roman"/>
                <w:color w:val="000000"/>
                <w:sz w:val="24"/>
              </w:rPr>
              <w:t>)</w:t>
            </w:r>
            <w:r>
              <w:rPr>
                <w:rFonts w:ascii="Times New Roman" w:hAnsi="Times New Roman"/>
                <w:color w:val="000000"/>
                <w:sz w:val="24"/>
              </w:rPr>
              <w:t>計畫主持人之變更應事先函報本部同意後始得支領，其接辦人員之主持人費應自執行單位發文月份起算，不得追溯，中途到</w:t>
            </w:r>
            <w:r>
              <w:rPr>
                <w:rFonts w:ascii="Times New Roman" w:hAnsi="Times New Roman"/>
                <w:color w:val="000000"/>
                <w:sz w:val="24"/>
              </w:rPr>
              <w:lastRenderedPageBreak/>
              <w:t>職或離職者，以實際在職日數比例發給。</w:t>
            </w:r>
          </w:p>
          <w:p w14:paraId="057D5BEA" w14:textId="77777777" w:rsidR="00EE08D9" w:rsidRDefault="00000000">
            <w:pPr>
              <w:pStyle w:val="a8"/>
              <w:spacing w:line="400" w:lineRule="exact"/>
              <w:ind w:left="823" w:hanging="471"/>
            </w:pPr>
            <w:r>
              <w:rPr>
                <w:rFonts w:ascii="Times New Roman" w:hAnsi="Times New Roman"/>
                <w:color w:val="000000"/>
                <w:sz w:val="24"/>
              </w:rPr>
              <w:t>(</w:t>
            </w:r>
            <w:r>
              <w:rPr>
                <w:rFonts w:ascii="Times New Roman" w:hAnsi="Times New Roman"/>
                <w:color w:val="000000"/>
                <w:sz w:val="24"/>
              </w:rPr>
              <w:t>五</w:t>
            </w:r>
            <w:r>
              <w:rPr>
                <w:rFonts w:ascii="Times New Roman" w:hAnsi="Times New Roman"/>
                <w:color w:val="000000"/>
                <w:sz w:val="24"/>
              </w:rPr>
              <w:t>)</w:t>
            </w:r>
            <w:r>
              <w:rPr>
                <w:rFonts w:ascii="Times New Roman" w:hAnsi="Times New Roman"/>
                <w:color w:val="000000"/>
                <w:sz w:val="24"/>
              </w:rPr>
              <w:t>計畫主持人不得在其支領主持人費之計畫內支領其他酬勞費。</w:t>
            </w:r>
          </w:p>
          <w:p w14:paraId="353BE5FE"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四、兼任研究助理（研究生）之酬勞：</w:t>
            </w:r>
          </w:p>
          <w:p w14:paraId="55F30DC6" w14:textId="77777777" w:rsidR="00EE08D9" w:rsidRDefault="00000000">
            <w:pPr>
              <w:pStyle w:val="a8"/>
              <w:spacing w:line="400" w:lineRule="exact"/>
              <w:ind w:left="485" w:firstLine="0"/>
            </w:pPr>
            <w:r>
              <w:rPr>
                <w:rFonts w:ascii="Times New Roman" w:hAnsi="Times New Roman"/>
                <w:color w:val="000000"/>
                <w:sz w:val="24"/>
              </w:rPr>
              <w:t>專科以上學校學生每月最高不得超過</w:t>
            </w:r>
            <w:r>
              <w:rPr>
                <w:rFonts w:ascii="Times New Roman" w:hAnsi="Times New Roman"/>
                <w:color w:val="000000"/>
                <w:spacing w:val="-10"/>
                <w:sz w:val="24"/>
              </w:rPr>
              <w:t>新臺幣</w:t>
            </w:r>
            <w:r>
              <w:rPr>
                <w:rFonts w:ascii="Times New Roman" w:hAnsi="Times New Roman"/>
                <w:color w:val="000000"/>
                <w:sz w:val="24"/>
              </w:rPr>
              <w:t>六千元；碩士班研究生每月最高不得超過</w:t>
            </w:r>
            <w:r>
              <w:rPr>
                <w:rFonts w:ascii="Times New Roman" w:hAnsi="Times New Roman"/>
                <w:color w:val="000000"/>
                <w:spacing w:val="-10"/>
                <w:sz w:val="24"/>
              </w:rPr>
              <w:t>新臺幣</w:t>
            </w:r>
            <w:r>
              <w:rPr>
                <w:rFonts w:ascii="Times New Roman" w:hAnsi="Times New Roman"/>
                <w:color w:val="000000"/>
                <w:sz w:val="24"/>
              </w:rPr>
              <w:t>一萬元；博士班研究生未獲博士候選人資格者每月最高不得超過</w:t>
            </w:r>
            <w:r>
              <w:rPr>
                <w:rFonts w:ascii="Times New Roman" w:hAnsi="Times New Roman"/>
                <w:color w:val="000000"/>
                <w:spacing w:val="-10"/>
                <w:sz w:val="24"/>
              </w:rPr>
              <w:t>新臺幣</w:t>
            </w:r>
            <w:r>
              <w:rPr>
                <w:rFonts w:ascii="Times New Roman" w:hAnsi="Times New Roman"/>
                <w:color w:val="000000"/>
                <w:sz w:val="24"/>
              </w:rPr>
              <w:t>三萬元；已獲博士候選人資格者每月最高不得超過</w:t>
            </w:r>
            <w:r>
              <w:rPr>
                <w:rFonts w:ascii="Times New Roman" w:hAnsi="Times New Roman"/>
                <w:color w:val="000000"/>
                <w:spacing w:val="-10"/>
                <w:sz w:val="24"/>
              </w:rPr>
              <w:t>新臺幣</w:t>
            </w:r>
            <w:r>
              <w:rPr>
                <w:rFonts w:ascii="Times New Roman" w:hAnsi="Times New Roman"/>
                <w:color w:val="000000"/>
                <w:sz w:val="24"/>
              </w:rPr>
              <w:t>三萬四千元。</w:t>
            </w:r>
          </w:p>
          <w:p w14:paraId="6864503A" w14:textId="77777777" w:rsidR="00EE08D9" w:rsidRDefault="00000000">
            <w:pPr>
              <w:pStyle w:val="a8"/>
              <w:spacing w:line="400" w:lineRule="exact"/>
              <w:ind w:left="527" w:hanging="527"/>
            </w:pPr>
            <w:r>
              <w:rPr>
                <w:rFonts w:ascii="Times New Roman" w:hAnsi="Times New Roman"/>
                <w:color w:val="000000"/>
                <w:spacing w:val="0"/>
                <w:sz w:val="24"/>
              </w:rPr>
              <w:t>五、本部人員除實際擔任授課講座，得</w:t>
            </w:r>
            <w:proofErr w:type="gramStart"/>
            <w:r>
              <w:rPr>
                <w:rFonts w:ascii="Times New Roman" w:hAnsi="Times New Roman"/>
                <w:color w:val="000000"/>
                <w:spacing w:val="0"/>
                <w:sz w:val="24"/>
              </w:rPr>
              <w:t>依內聘講座</w:t>
            </w:r>
            <w:proofErr w:type="gramEnd"/>
            <w:r>
              <w:rPr>
                <w:rFonts w:ascii="Times New Roman" w:hAnsi="Times New Roman"/>
                <w:color w:val="000000"/>
                <w:spacing w:val="0"/>
                <w:sz w:val="24"/>
              </w:rPr>
              <w:t>基準支領鐘點費外，不得由計畫支領任何酬勞。</w:t>
            </w:r>
          </w:p>
        </w:tc>
      </w:tr>
      <w:tr w:rsidR="00EE08D9" w14:paraId="03298CEC"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5AF2A713"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2A005CD8" w14:textId="77777777" w:rsidR="00EE08D9" w:rsidRDefault="00000000">
            <w:pPr>
              <w:pStyle w:val="Standard"/>
              <w:spacing w:line="400" w:lineRule="exact"/>
              <w:ind w:left="946" w:right="-28" w:hanging="946"/>
            </w:pPr>
            <w:r>
              <w:rPr>
                <w:rFonts w:eastAsia="標楷體"/>
                <w:color w:val="000000"/>
              </w:rPr>
              <w:t>二四</w:t>
            </w:r>
            <w:r>
              <w:rPr>
                <w:rFonts w:eastAsia="標楷體"/>
                <w:color w:val="000000"/>
              </w:rPr>
              <w:t>-</w:t>
            </w:r>
            <w:r>
              <w:rPr>
                <w:rFonts w:ascii="標楷體" w:eastAsia="標楷體" w:hAnsi="標楷體"/>
                <w:color w:val="000000"/>
                <w:sz w:val="20"/>
              </w:rPr>
              <w:t>○○</w:t>
            </w:r>
            <w:r>
              <w:rPr>
                <w:rFonts w:eastAsia="標楷體"/>
                <w:color w:val="000000"/>
              </w:rPr>
              <w:t>宣導廣告費</w:t>
            </w:r>
          </w:p>
          <w:p w14:paraId="6AF6953F" w14:textId="77777777" w:rsidR="00EE08D9" w:rsidRDefault="00EE08D9">
            <w:pPr>
              <w:pStyle w:val="Standard"/>
              <w:spacing w:line="400" w:lineRule="exact"/>
              <w:rPr>
                <w:rFonts w:eastAsia="標楷體"/>
                <w:color w:val="000000"/>
              </w:rPr>
            </w:pPr>
          </w:p>
          <w:p w14:paraId="10C8765E" w14:textId="77777777" w:rsidR="00EE08D9" w:rsidRDefault="00EE08D9">
            <w:pPr>
              <w:pStyle w:val="Standard"/>
              <w:spacing w:line="400" w:lineRule="exact"/>
              <w:rPr>
                <w:rFonts w:eastAsia="標楷體"/>
                <w:color w:val="000000"/>
              </w:rPr>
            </w:pPr>
          </w:p>
        </w:tc>
        <w:tc>
          <w:tcPr>
            <w:tcW w:w="2380" w:type="dxa"/>
            <w:tcBorders>
              <w:left w:val="single" w:sz="2" w:space="0" w:color="00000A"/>
            </w:tcBorders>
            <w:tcMar>
              <w:top w:w="0" w:type="dxa"/>
              <w:left w:w="34" w:type="dxa"/>
              <w:bottom w:w="0" w:type="dxa"/>
              <w:right w:w="28" w:type="dxa"/>
            </w:tcMar>
          </w:tcPr>
          <w:p w14:paraId="7571BDF3" w14:textId="77777777" w:rsidR="00EE08D9" w:rsidRDefault="00000000">
            <w:pPr>
              <w:pStyle w:val="Standard"/>
              <w:spacing w:line="400" w:lineRule="exact"/>
              <w:jc w:val="both"/>
              <w:rPr>
                <w:rFonts w:ascii="標楷體" w:eastAsia="標楷體" w:hAnsi="標楷體" w:cs="標楷體"/>
                <w:color w:val="000000"/>
              </w:rPr>
            </w:pPr>
            <w:r>
              <w:rPr>
                <w:rFonts w:ascii="標楷體" w:eastAsia="標楷體" w:hAnsi="標楷體" w:cs="標楷體"/>
                <w:color w:val="000000"/>
              </w:rPr>
              <w:t>凡實施計畫所需，除媒體政策及業務宣導費外，於平面媒體、廣播媒體、網路媒體(</w:t>
            </w:r>
            <w:proofErr w:type="gramStart"/>
            <w:r>
              <w:rPr>
                <w:rFonts w:ascii="標楷體" w:eastAsia="標楷體" w:hAnsi="標楷體" w:cs="標楷體"/>
                <w:color w:val="000000"/>
              </w:rPr>
              <w:t>含社群</w:t>
            </w:r>
            <w:proofErr w:type="gramEnd"/>
            <w:r>
              <w:rPr>
                <w:rFonts w:ascii="標楷體" w:eastAsia="標楷體" w:hAnsi="標楷體" w:cs="標楷體"/>
                <w:color w:val="000000"/>
              </w:rPr>
              <w:t>媒體)及電視媒體辦理政策或業務宣導之費用屬之。</w:t>
            </w:r>
          </w:p>
        </w:tc>
        <w:tc>
          <w:tcPr>
            <w:tcW w:w="3740" w:type="dxa"/>
            <w:tcBorders>
              <w:left w:val="single" w:sz="2" w:space="0" w:color="00000A"/>
              <w:right w:val="single" w:sz="6" w:space="0" w:color="00000A"/>
            </w:tcBorders>
            <w:tcMar>
              <w:top w:w="0" w:type="dxa"/>
              <w:left w:w="34" w:type="dxa"/>
              <w:bottom w:w="0" w:type="dxa"/>
              <w:right w:w="28" w:type="dxa"/>
            </w:tcMar>
          </w:tcPr>
          <w:p w14:paraId="27911042" w14:textId="77777777" w:rsidR="00EE08D9" w:rsidRDefault="00EE08D9">
            <w:pPr>
              <w:pStyle w:val="Standard"/>
              <w:spacing w:line="360" w:lineRule="exact"/>
              <w:jc w:val="both"/>
              <w:rPr>
                <w:rFonts w:ascii="標楷體" w:eastAsia="標楷體" w:hAnsi="標楷體" w:cs="標楷體"/>
                <w:color w:val="000000"/>
              </w:rPr>
            </w:pPr>
          </w:p>
        </w:tc>
      </w:tr>
      <w:tr w:rsidR="00EE08D9" w14:paraId="45C5C392"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6C0FDE26"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37CA3C49" w14:textId="77777777" w:rsidR="00EE08D9" w:rsidRDefault="00000000">
            <w:pPr>
              <w:pStyle w:val="Standard"/>
              <w:spacing w:line="400" w:lineRule="exact"/>
              <w:ind w:left="979" w:hanging="979"/>
              <w:rPr>
                <w:rFonts w:ascii="標楷體" w:eastAsia="標楷體" w:hAnsi="標楷體" w:cs="標楷體"/>
                <w:color w:val="000000"/>
              </w:rPr>
            </w:pPr>
            <w:r>
              <w:rPr>
                <w:rFonts w:ascii="標楷體" w:eastAsia="標楷體" w:hAnsi="標楷體" w:cs="標楷體"/>
                <w:color w:val="000000"/>
              </w:rPr>
              <w:t>二四-一○媒體政策及業務宣導費</w:t>
            </w:r>
          </w:p>
          <w:p w14:paraId="64779D40" w14:textId="77777777" w:rsidR="00EE08D9" w:rsidRDefault="00EE08D9">
            <w:pPr>
              <w:pStyle w:val="Standard"/>
              <w:spacing w:line="400" w:lineRule="exact"/>
              <w:ind w:left="994" w:right="-28" w:hanging="994"/>
              <w:rPr>
                <w:color w:val="000000"/>
              </w:rPr>
            </w:pPr>
          </w:p>
        </w:tc>
        <w:tc>
          <w:tcPr>
            <w:tcW w:w="2380" w:type="dxa"/>
            <w:tcBorders>
              <w:left w:val="single" w:sz="2" w:space="0" w:color="00000A"/>
            </w:tcBorders>
            <w:tcMar>
              <w:top w:w="0" w:type="dxa"/>
              <w:left w:w="34" w:type="dxa"/>
              <w:bottom w:w="0" w:type="dxa"/>
              <w:right w:w="28" w:type="dxa"/>
            </w:tcMar>
          </w:tcPr>
          <w:p w14:paraId="5BD88D32" w14:textId="77777777" w:rsidR="00EE08D9" w:rsidRDefault="00000000">
            <w:pPr>
              <w:pStyle w:val="Standard"/>
              <w:spacing w:line="400" w:lineRule="exact"/>
              <w:jc w:val="both"/>
              <w:rPr>
                <w:rFonts w:ascii="標楷體" w:eastAsia="標楷體" w:hAnsi="標楷體" w:cs="標楷體"/>
                <w:color w:val="000000"/>
              </w:rPr>
            </w:pPr>
            <w:r>
              <w:rPr>
                <w:rFonts w:ascii="標楷體" w:eastAsia="標楷體" w:hAnsi="標楷體" w:cs="標楷體"/>
                <w:color w:val="000000"/>
              </w:rPr>
              <w:t>凡實施計畫所需，本部賦予外國、國內團體及私校宣導本部相關政策或業務，且於平面媒體、廣播媒體、網路媒體(</w:t>
            </w:r>
            <w:proofErr w:type="gramStart"/>
            <w:r>
              <w:rPr>
                <w:rFonts w:ascii="標楷體" w:eastAsia="標楷體" w:hAnsi="標楷體" w:cs="標楷體"/>
                <w:color w:val="000000"/>
              </w:rPr>
              <w:t>含社群</w:t>
            </w:r>
            <w:proofErr w:type="gramEnd"/>
            <w:r>
              <w:rPr>
                <w:rFonts w:ascii="標楷體" w:eastAsia="標楷體" w:hAnsi="標楷體" w:cs="標楷體"/>
                <w:color w:val="000000"/>
              </w:rPr>
              <w:t>媒體)及電視媒體辦理宣導之費用屬之。</w:t>
            </w:r>
          </w:p>
        </w:tc>
        <w:tc>
          <w:tcPr>
            <w:tcW w:w="3740" w:type="dxa"/>
            <w:tcBorders>
              <w:left w:val="single" w:sz="2" w:space="0" w:color="00000A"/>
              <w:right w:val="single" w:sz="6" w:space="0" w:color="00000A"/>
            </w:tcBorders>
            <w:tcMar>
              <w:top w:w="0" w:type="dxa"/>
              <w:left w:w="34" w:type="dxa"/>
              <w:bottom w:w="0" w:type="dxa"/>
              <w:right w:w="28" w:type="dxa"/>
            </w:tcMar>
          </w:tcPr>
          <w:p w14:paraId="1DAD950D"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一、應依預算法第六十二條之一，明確標示其為廣告且揭示辦理或贊助機關、單位名稱，並不得以置入性行銷方式進行。</w:t>
            </w:r>
          </w:p>
          <w:p w14:paraId="273BDE0E"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二、</w:t>
            </w:r>
            <w:proofErr w:type="gramStart"/>
            <w:r>
              <w:rPr>
                <w:rFonts w:ascii="Times New Roman" w:hAnsi="Times New Roman"/>
                <w:color w:val="000000"/>
                <w:spacing w:val="0"/>
                <w:sz w:val="24"/>
              </w:rPr>
              <w:t>實支數最高</w:t>
            </w:r>
            <w:proofErr w:type="gramEnd"/>
            <w:r>
              <w:rPr>
                <w:rFonts w:ascii="Times New Roman" w:hAnsi="Times New Roman"/>
                <w:color w:val="000000"/>
                <w:spacing w:val="0"/>
                <w:sz w:val="24"/>
              </w:rPr>
              <w:t>不得超過核定金額，未依規定者，其相關支出應予剔除。</w:t>
            </w:r>
          </w:p>
          <w:p w14:paraId="3EC279C1" w14:textId="77777777" w:rsidR="00EE08D9" w:rsidRDefault="00000000">
            <w:pPr>
              <w:pStyle w:val="a8"/>
              <w:spacing w:line="400" w:lineRule="exact"/>
              <w:ind w:left="527" w:hanging="527"/>
            </w:pPr>
            <w:r>
              <w:rPr>
                <w:rFonts w:ascii="Times New Roman" w:hAnsi="Times New Roman"/>
                <w:color w:val="000000"/>
                <w:spacing w:val="0"/>
                <w:sz w:val="24"/>
              </w:rPr>
              <w:lastRenderedPageBreak/>
              <w:t>三、國內團體適用對象為國內商業組織如企業、商號</w:t>
            </w:r>
            <w:r>
              <w:rPr>
                <w:rFonts w:ascii="Times New Roman" w:hAnsi="Times New Roman"/>
                <w:color w:val="000000"/>
                <w:spacing w:val="0"/>
                <w:sz w:val="24"/>
              </w:rPr>
              <w:t>(</w:t>
            </w:r>
            <w:r>
              <w:rPr>
                <w:rFonts w:ascii="Times New Roman" w:hAnsi="Times New Roman"/>
                <w:color w:val="000000"/>
                <w:spacing w:val="0"/>
                <w:sz w:val="24"/>
              </w:rPr>
              <w:t>含獨資、合夥</w:t>
            </w:r>
            <w:r>
              <w:rPr>
                <w:rFonts w:ascii="Times New Roman" w:hAnsi="Times New Roman"/>
                <w:color w:val="000000"/>
                <w:spacing w:val="0"/>
                <w:sz w:val="24"/>
              </w:rPr>
              <w:t>)</w:t>
            </w:r>
            <w:r>
              <w:rPr>
                <w:rFonts w:ascii="Times New Roman" w:hAnsi="Times New Roman"/>
                <w:color w:val="000000"/>
                <w:spacing w:val="0"/>
                <w:sz w:val="24"/>
              </w:rPr>
              <w:t>及相關公會或非屬商業組織之國內民間社團及財團法人</w:t>
            </w:r>
            <w:r>
              <w:rPr>
                <w:rFonts w:ascii="Times New Roman" w:hAnsi="Times New Roman"/>
                <w:color w:val="000000"/>
                <w:spacing w:val="0"/>
                <w:sz w:val="24"/>
              </w:rPr>
              <w:t>(</w:t>
            </w:r>
            <w:r>
              <w:rPr>
                <w:rFonts w:ascii="Times New Roman" w:hAnsi="Times New Roman"/>
                <w:color w:val="000000"/>
                <w:spacing w:val="0"/>
                <w:sz w:val="24"/>
              </w:rPr>
              <w:t>含政黨、學術團體、文化公益事業機構等</w:t>
            </w:r>
            <w:r>
              <w:rPr>
                <w:rFonts w:ascii="Times New Roman" w:hAnsi="Times New Roman"/>
                <w:color w:val="000000"/>
                <w:spacing w:val="0"/>
                <w:sz w:val="24"/>
              </w:rPr>
              <w:t>)</w:t>
            </w:r>
            <w:r>
              <w:rPr>
                <w:rFonts w:ascii="Times New Roman" w:hAnsi="Times New Roman"/>
                <w:color w:val="000000"/>
                <w:spacing w:val="0"/>
                <w:sz w:val="24"/>
              </w:rPr>
              <w:t>。</w:t>
            </w:r>
          </w:p>
        </w:tc>
      </w:tr>
      <w:tr w:rsidR="00EE08D9" w14:paraId="55E7385C"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EEC8570"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62C80BE0" w14:textId="77777777" w:rsidR="00EE08D9" w:rsidRDefault="00000000">
            <w:pPr>
              <w:pStyle w:val="Standard"/>
              <w:spacing w:line="400" w:lineRule="exact"/>
              <w:ind w:left="992" w:hanging="992"/>
            </w:pPr>
            <w:r>
              <w:rPr>
                <w:rFonts w:ascii="標楷體" w:eastAsia="標楷體" w:hAnsi="標楷體" w:cs="標楷體"/>
                <w:color w:val="000000"/>
              </w:rPr>
              <w:t>二四-二○推展費</w:t>
            </w:r>
          </w:p>
          <w:p w14:paraId="2F7C89AF" w14:textId="77777777" w:rsidR="00EE08D9" w:rsidRDefault="00EE08D9">
            <w:pPr>
              <w:pStyle w:val="Standard"/>
              <w:spacing w:line="400" w:lineRule="exact"/>
              <w:ind w:left="994" w:right="-28" w:hanging="994"/>
              <w:rPr>
                <w:color w:val="000000"/>
              </w:rPr>
            </w:pPr>
          </w:p>
        </w:tc>
        <w:tc>
          <w:tcPr>
            <w:tcW w:w="2380" w:type="dxa"/>
            <w:tcBorders>
              <w:left w:val="single" w:sz="2" w:space="0" w:color="00000A"/>
            </w:tcBorders>
            <w:tcMar>
              <w:top w:w="0" w:type="dxa"/>
              <w:left w:w="34" w:type="dxa"/>
              <w:bottom w:w="0" w:type="dxa"/>
              <w:right w:w="28" w:type="dxa"/>
            </w:tcMar>
          </w:tcPr>
          <w:p w14:paraId="57BADB56" w14:textId="77777777" w:rsidR="00EE08D9" w:rsidRDefault="00000000">
            <w:pPr>
              <w:pStyle w:val="Standard"/>
              <w:spacing w:line="400" w:lineRule="exact"/>
              <w:jc w:val="both"/>
              <w:rPr>
                <w:rFonts w:ascii="標楷體" w:eastAsia="標楷體" w:hAnsi="標楷體" w:cs="標楷體"/>
                <w:color w:val="000000"/>
              </w:rPr>
            </w:pPr>
            <w:r>
              <w:rPr>
                <w:rFonts w:ascii="標楷體" w:eastAsia="標楷體" w:hAnsi="標楷體" w:cs="標楷體"/>
                <w:color w:val="000000"/>
              </w:rPr>
              <w:t>凡實施計畫所需，本部賦予宣導本部相關政策或業務，且非於平面媒體、廣播媒體、網路媒體(</w:t>
            </w:r>
            <w:proofErr w:type="gramStart"/>
            <w:r>
              <w:rPr>
                <w:rFonts w:ascii="標楷體" w:eastAsia="標楷體" w:hAnsi="標楷體" w:cs="標楷體"/>
                <w:color w:val="000000"/>
              </w:rPr>
              <w:t>含社群</w:t>
            </w:r>
            <w:proofErr w:type="gramEnd"/>
            <w:r>
              <w:rPr>
                <w:rFonts w:ascii="標楷體" w:eastAsia="標楷體" w:hAnsi="標楷體" w:cs="標楷體"/>
                <w:color w:val="000000"/>
              </w:rPr>
              <w:t>媒體)及電視媒體之費用屬之，如舉辦活動、說明會、園遊會或發放各項宣導品等。</w:t>
            </w:r>
          </w:p>
        </w:tc>
        <w:tc>
          <w:tcPr>
            <w:tcW w:w="3740" w:type="dxa"/>
            <w:tcBorders>
              <w:left w:val="single" w:sz="2" w:space="0" w:color="00000A"/>
              <w:right w:val="single" w:sz="6" w:space="0" w:color="00000A"/>
            </w:tcBorders>
            <w:tcMar>
              <w:top w:w="0" w:type="dxa"/>
              <w:left w:w="34" w:type="dxa"/>
              <w:bottom w:w="0" w:type="dxa"/>
              <w:right w:w="28" w:type="dxa"/>
            </w:tcMar>
          </w:tcPr>
          <w:p w14:paraId="367D4723"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一、</w:t>
            </w:r>
            <w:proofErr w:type="gramStart"/>
            <w:r>
              <w:rPr>
                <w:rFonts w:ascii="Times New Roman" w:hAnsi="Times New Roman"/>
                <w:color w:val="000000"/>
                <w:spacing w:val="0"/>
                <w:sz w:val="24"/>
              </w:rPr>
              <w:t>實支數最高</w:t>
            </w:r>
            <w:proofErr w:type="gramEnd"/>
            <w:r>
              <w:rPr>
                <w:rFonts w:ascii="Times New Roman" w:hAnsi="Times New Roman"/>
                <w:color w:val="000000"/>
                <w:spacing w:val="0"/>
                <w:sz w:val="24"/>
              </w:rPr>
              <w:t>不得超過核定金額，未依規定者，其相關支出應予剔除。</w:t>
            </w:r>
          </w:p>
          <w:p w14:paraId="7F1EDBD5"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二、特種基金業務適用。</w:t>
            </w:r>
          </w:p>
          <w:p w14:paraId="5DE47D94" w14:textId="77777777" w:rsidR="00EE08D9" w:rsidRDefault="00EE08D9">
            <w:pPr>
              <w:pStyle w:val="Standard"/>
              <w:spacing w:line="360" w:lineRule="exact"/>
              <w:jc w:val="both"/>
              <w:rPr>
                <w:rFonts w:ascii="標楷體" w:eastAsia="標楷體" w:hAnsi="標楷體" w:cs="標楷體"/>
                <w:color w:val="000000"/>
              </w:rPr>
            </w:pPr>
          </w:p>
          <w:p w14:paraId="21B272B4" w14:textId="77777777" w:rsidR="00EE08D9" w:rsidRDefault="00EE08D9">
            <w:pPr>
              <w:pStyle w:val="Standard"/>
              <w:spacing w:line="400" w:lineRule="exact"/>
              <w:jc w:val="both"/>
              <w:rPr>
                <w:rFonts w:eastAsia="標楷體"/>
                <w:color w:val="000000"/>
              </w:rPr>
            </w:pPr>
          </w:p>
        </w:tc>
      </w:tr>
      <w:tr w:rsidR="00EE08D9" w14:paraId="048A28F9"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269FA84"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56BC4C4E" w14:textId="77777777" w:rsidR="00EE08D9" w:rsidRDefault="00000000">
            <w:pPr>
              <w:pStyle w:val="Standard"/>
              <w:spacing w:line="400" w:lineRule="exact"/>
              <w:ind w:left="1050" w:right="-28" w:hanging="1050"/>
            </w:pPr>
            <w:r>
              <w:rPr>
                <w:rFonts w:eastAsia="標楷體"/>
                <w:color w:val="000000"/>
              </w:rPr>
              <w:t>二五</w:t>
            </w:r>
            <w:r>
              <w:rPr>
                <w:rFonts w:eastAsia="標楷體"/>
                <w:color w:val="000000"/>
              </w:rPr>
              <w:t>-</w:t>
            </w:r>
            <w:r>
              <w:rPr>
                <w:rFonts w:ascii="標楷體" w:eastAsia="標楷體" w:hAnsi="標楷體"/>
                <w:color w:val="000000"/>
                <w:sz w:val="20"/>
              </w:rPr>
              <w:t>○○</w:t>
            </w:r>
            <w:r>
              <w:rPr>
                <w:rFonts w:eastAsia="標楷體"/>
                <w:color w:val="000000"/>
              </w:rPr>
              <w:t>物品</w:t>
            </w:r>
          </w:p>
        </w:tc>
        <w:tc>
          <w:tcPr>
            <w:tcW w:w="2380" w:type="dxa"/>
            <w:tcBorders>
              <w:left w:val="single" w:sz="2" w:space="0" w:color="00000A"/>
            </w:tcBorders>
            <w:tcMar>
              <w:top w:w="0" w:type="dxa"/>
              <w:left w:w="34" w:type="dxa"/>
              <w:bottom w:w="0" w:type="dxa"/>
              <w:right w:w="28" w:type="dxa"/>
            </w:tcMar>
          </w:tcPr>
          <w:p w14:paraId="10C82893" w14:textId="77777777" w:rsidR="00EE08D9" w:rsidRDefault="00000000">
            <w:pPr>
              <w:pStyle w:val="Standard"/>
              <w:spacing w:line="400" w:lineRule="exact"/>
              <w:jc w:val="both"/>
            </w:pPr>
            <w:r>
              <w:rPr>
                <w:rFonts w:eastAsia="標楷體"/>
                <w:color w:val="000000"/>
              </w:rPr>
              <w:t>凡實施計畫所需使用年限未達二年或單價未達</w:t>
            </w:r>
            <w:r>
              <w:rPr>
                <w:rFonts w:ascii="標楷體" w:eastAsia="標楷體" w:hAnsi="標楷體"/>
                <w:b/>
                <w:bCs/>
                <w:color w:val="000000"/>
                <w:spacing w:val="-10"/>
              </w:rPr>
              <w:t>新臺幣</w:t>
            </w:r>
            <w:proofErr w:type="gramStart"/>
            <w:r>
              <w:rPr>
                <w:rFonts w:eastAsia="標楷體"/>
                <w:color w:val="000000"/>
              </w:rPr>
              <w:t>一</w:t>
            </w:r>
            <w:proofErr w:type="gramEnd"/>
            <w:r>
              <w:rPr>
                <w:rFonts w:eastAsia="標楷體"/>
                <w:color w:val="000000"/>
              </w:rPr>
              <w:t>萬元之消耗或非消耗品購置費用屬之，如油料、材料、物料、配件，及試驗儀器、藥品等。</w:t>
            </w:r>
          </w:p>
        </w:tc>
        <w:tc>
          <w:tcPr>
            <w:tcW w:w="3740" w:type="dxa"/>
            <w:tcBorders>
              <w:left w:val="single" w:sz="2" w:space="0" w:color="00000A"/>
              <w:right w:val="single" w:sz="6" w:space="0" w:color="00000A"/>
            </w:tcBorders>
            <w:tcMar>
              <w:top w:w="0" w:type="dxa"/>
              <w:left w:w="34" w:type="dxa"/>
              <w:bottom w:w="0" w:type="dxa"/>
              <w:right w:w="28" w:type="dxa"/>
            </w:tcMar>
          </w:tcPr>
          <w:p w14:paraId="69C959E1"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一、應以採購執行計畫所需之物品為限，避免一般事務性之支出，如照相機、印表機、計算機等。</w:t>
            </w:r>
          </w:p>
          <w:p w14:paraId="6C89FBB4" w14:textId="77777777" w:rsidR="00EE08D9" w:rsidRDefault="00000000">
            <w:pPr>
              <w:pStyle w:val="a8"/>
              <w:spacing w:line="400" w:lineRule="exact"/>
              <w:ind w:left="527" w:hanging="527"/>
            </w:pPr>
            <w:r>
              <w:rPr>
                <w:rFonts w:ascii="Times New Roman" w:hAnsi="Times New Roman"/>
                <w:color w:val="000000"/>
                <w:spacing w:val="0"/>
                <w:sz w:val="24"/>
              </w:rPr>
              <w:t>二、編列車輛</w:t>
            </w:r>
            <w:r>
              <w:rPr>
                <w:rFonts w:ascii="Times New Roman" w:hAnsi="Times New Roman"/>
                <w:color w:val="000000"/>
                <w:spacing w:val="0"/>
                <w:sz w:val="24"/>
              </w:rPr>
              <w:t>(</w:t>
            </w:r>
            <w:r>
              <w:rPr>
                <w:rFonts w:ascii="Times New Roman" w:hAnsi="Times New Roman"/>
                <w:color w:val="000000"/>
                <w:spacing w:val="0"/>
                <w:sz w:val="24"/>
              </w:rPr>
              <w:t>不包括特殊用途車輛</w:t>
            </w:r>
            <w:r>
              <w:rPr>
                <w:rFonts w:ascii="Times New Roman" w:hAnsi="Times New Roman"/>
                <w:color w:val="000000"/>
                <w:spacing w:val="0"/>
                <w:sz w:val="24"/>
              </w:rPr>
              <w:t>)</w:t>
            </w:r>
            <w:r>
              <w:rPr>
                <w:rFonts w:ascii="Times New Roman" w:hAnsi="Times New Roman"/>
                <w:color w:val="000000"/>
                <w:spacing w:val="0"/>
                <w:sz w:val="24"/>
              </w:rPr>
              <w:t>油料預算應註明車牌號碼，且不得編列私有車輛油料之預算。油料之管理應依車輛管理手冊所定嚴</w:t>
            </w:r>
            <w:proofErr w:type="gramStart"/>
            <w:r>
              <w:rPr>
                <w:rFonts w:ascii="Times New Roman" w:hAnsi="Times New Roman"/>
                <w:color w:val="000000"/>
                <w:spacing w:val="0"/>
                <w:sz w:val="24"/>
              </w:rPr>
              <w:t>予控</w:t>
            </w:r>
            <w:proofErr w:type="gramEnd"/>
            <w:r>
              <w:rPr>
                <w:rFonts w:ascii="Times New Roman" w:hAnsi="Times New Roman"/>
                <w:color w:val="000000"/>
                <w:spacing w:val="0"/>
                <w:sz w:val="24"/>
              </w:rPr>
              <w:t>管，且除計畫預算內列有其車牌號碼者外，餘不得報支。</w:t>
            </w:r>
            <w:r>
              <w:rPr>
                <w:rFonts w:ascii="Times New Roman" w:hAnsi="Times New Roman"/>
                <w:color w:val="000000"/>
                <w:spacing w:val="0"/>
                <w:sz w:val="24"/>
              </w:rPr>
              <w:t xml:space="preserve">  </w:t>
            </w:r>
          </w:p>
        </w:tc>
      </w:tr>
      <w:tr w:rsidR="00EE08D9" w14:paraId="7CAC56DC"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352803E"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4F0EB5AC" w14:textId="77777777" w:rsidR="00EE08D9" w:rsidRDefault="00000000">
            <w:pPr>
              <w:pStyle w:val="Standard"/>
              <w:spacing w:line="400" w:lineRule="exact"/>
              <w:ind w:left="1050" w:right="-28" w:hanging="1050"/>
            </w:pPr>
            <w:r>
              <w:rPr>
                <w:rFonts w:eastAsia="標楷體"/>
                <w:color w:val="000000"/>
              </w:rPr>
              <w:t>二六</w:t>
            </w:r>
            <w:r>
              <w:rPr>
                <w:rFonts w:eastAsia="標楷體"/>
                <w:color w:val="000000"/>
              </w:rPr>
              <w:t>-</w:t>
            </w:r>
            <w:r>
              <w:rPr>
                <w:rFonts w:eastAsia="標楷體"/>
                <w:color w:val="000000"/>
                <w:sz w:val="20"/>
              </w:rPr>
              <w:t>一</w:t>
            </w:r>
            <w:r>
              <w:rPr>
                <w:rFonts w:ascii="標楷體" w:eastAsia="標楷體" w:hAnsi="標楷體"/>
                <w:color w:val="000000"/>
                <w:sz w:val="20"/>
              </w:rPr>
              <w:t>○</w:t>
            </w:r>
            <w:r>
              <w:rPr>
                <w:rFonts w:eastAsia="標楷體"/>
                <w:color w:val="000000"/>
              </w:rPr>
              <w:t>雜支</w:t>
            </w:r>
          </w:p>
        </w:tc>
        <w:tc>
          <w:tcPr>
            <w:tcW w:w="2380" w:type="dxa"/>
            <w:tcBorders>
              <w:left w:val="single" w:sz="2" w:space="0" w:color="00000A"/>
            </w:tcBorders>
            <w:tcMar>
              <w:top w:w="0" w:type="dxa"/>
              <w:left w:w="34" w:type="dxa"/>
              <w:bottom w:w="0" w:type="dxa"/>
              <w:right w:w="28" w:type="dxa"/>
            </w:tcMar>
          </w:tcPr>
          <w:p w14:paraId="025C5796" w14:textId="77777777" w:rsidR="00EE08D9" w:rsidRDefault="00000000">
            <w:pPr>
              <w:pStyle w:val="Standard"/>
              <w:spacing w:line="400" w:lineRule="exact"/>
              <w:jc w:val="both"/>
            </w:pPr>
            <w:proofErr w:type="gramStart"/>
            <w:r>
              <w:rPr>
                <w:rFonts w:eastAsia="標楷體"/>
                <w:color w:val="000000"/>
              </w:rPr>
              <w:t>凡除前</w:t>
            </w:r>
            <w:proofErr w:type="gramEnd"/>
            <w:r>
              <w:rPr>
                <w:rFonts w:eastAsia="標楷體"/>
                <w:color w:val="000000"/>
              </w:rPr>
              <w:t>所列舉者</w:t>
            </w:r>
            <w:proofErr w:type="gramStart"/>
            <w:r>
              <w:rPr>
                <w:rFonts w:eastAsia="標楷體"/>
                <w:color w:val="000000"/>
              </w:rPr>
              <w:t>以外，</w:t>
            </w:r>
            <w:proofErr w:type="gramEnd"/>
            <w:r>
              <w:rPr>
                <w:rFonts w:eastAsia="標楷體"/>
                <w:color w:val="000000"/>
              </w:rPr>
              <w:t>其他事務費用，應以與實施計畫有直接關係者為限，如印刷、文具紙張、</w:t>
            </w:r>
            <w:r>
              <w:rPr>
                <w:rFonts w:eastAsia="標楷體"/>
                <w:bCs/>
                <w:color w:val="000000"/>
              </w:rPr>
              <w:t>一般圖書雜誌</w:t>
            </w:r>
            <w:r>
              <w:rPr>
                <w:rFonts w:eastAsia="標楷體"/>
                <w:color w:val="000000"/>
              </w:rPr>
              <w:t>、會議逾時餐點、郵電等。</w:t>
            </w:r>
          </w:p>
        </w:tc>
        <w:tc>
          <w:tcPr>
            <w:tcW w:w="3740" w:type="dxa"/>
            <w:tcBorders>
              <w:left w:val="single" w:sz="2" w:space="0" w:color="00000A"/>
              <w:right w:val="single" w:sz="6" w:space="0" w:color="00000A"/>
            </w:tcBorders>
            <w:tcMar>
              <w:top w:w="0" w:type="dxa"/>
              <w:left w:w="34" w:type="dxa"/>
              <w:bottom w:w="0" w:type="dxa"/>
              <w:right w:w="28" w:type="dxa"/>
            </w:tcMar>
          </w:tcPr>
          <w:p w14:paraId="2B98CFA3"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一、應以與實施計畫有直接關係者為限，額度以不超過本部計畫預算總額扣除設備及投資、獎補助費後金額百分之十為原則，如確有需要超過百分之十，應詳列預算明細。</w:t>
            </w:r>
          </w:p>
          <w:p w14:paraId="20627843" w14:textId="77777777" w:rsidR="00EE08D9" w:rsidRDefault="00000000">
            <w:pPr>
              <w:pStyle w:val="a8"/>
              <w:spacing w:line="400" w:lineRule="exact"/>
              <w:ind w:left="527" w:hanging="527"/>
            </w:pPr>
            <w:r>
              <w:rPr>
                <w:rFonts w:ascii="Times New Roman" w:hAnsi="Times New Roman"/>
                <w:color w:val="000000"/>
                <w:spacing w:val="0"/>
                <w:sz w:val="24"/>
              </w:rPr>
              <w:t>二、</w:t>
            </w:r>
            <w:proofErr w:type="gramStart"/>
            <w:r>
              <w:rPr>
                <w:rFonts w:ascii="Times New Roman" w:hAnsi="Times New Roman"/>
                <w:color w:val="000000"/>
                <w:spacing w:val="0"/>
                <w:sz w:val="24"/>
              </w:rPr>
              <w:t>實支數最高</w:t>
            </w:r>
            <w:proofErr w:type="gramEnd"/>
            <w:r>
              <w:rPr>
                <w:rFonts w:ascii="Times New Roman" w:hAnsi="Times New Roman"/>
                <w:color w:val="000000"/>
                <w:spacing w:val="0"/>
                <w:sz w:val="24"/>
              </w:rPr>
              <w:t>不得超過核定金額或該計畫本部預算總額扣除設</w:t>
            </w:r>
            <w:r>
              <w:rPr>
                <w:rFonts w:ascii="Times New Roman" w:hAnsi="Times New Roman"/>
                <w:color w:val="000000"/>
                <w:spacing w:val="0"/>
                <w:sz w:val="24"/>
              </w:rPr>
              <w:lastRenderedPageBreak/>
              <w:t>備及投資、獎補助費後金額百分之十，未按規定者，其相關支出應予剔除。</w:t>
            </w:r>
          </w:p>
        </w:tc>
      </w:tr>
      <w:tr w:rsidR="00EE08D9" w14:paraId="00F8E8F2"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7A8D42C9"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18480572" w14:textId="77777777" w:rsidR="00EE08D9" w:rsidRDefault="00000000">
            <w:pPr>
              <w:pStyle w:val="Standard"/>
              <w:spacing w:line="400" w:lineRule="exact"/>
              <w:ind w:left="994" w:right="-28" w:hanging="994"/>
            </w:pPr>
            <w:r>
              <w:rPr>
                <w:rFonts w:eastAsia="標楷體"/>
                <w:color w:val="000000"/>
              </w:rPr>
              <w:t>二六</w:t>
            </w:r>
            <w:r>
              <w:rPr>
                <w:rFonts w:eastAsia="標楷體"/>
                <w:color w:val="000000"/>
              </w:rPr>
              <w:t>-</w:t>
            </w:r>
            <w:r>
              <w:rPr>
                <w:rFonts w:eastAsia="標楷體"/>
                <w:color w:val="000000"/>
              </w:rPr>
              <w:t>二</w:t>
            </w:r>
            <w:r>
              <w:rPr>
                <w:rFonts w:ascii="標楷體" w:eastAsia="標楷體" w:hAnsi="標楷體"/>
                <w:color w:val="000000"/>
                <w:sz w:val="20"/>
              </w:rPr>
              <w:t>○</w:t>
            </w:r>
            <w:r>
              <w:rPr>
                <w:rFonts w:eastAsia="標楷體"/>
                <w:color w:val="000000"/>
              </w:rPr>
              <w:t>行政管理費</w:t>
            </w:r>
          </w:p>
        </w:tc>
        <w:tc>
          <w:tcPr>
            <w:tcW w:w="2380" w:type="dxa"/>
            <w:tcBorders>
              <w:left w:val="single" w:sz="2" w:space="0" w:color="00000A"/>
            </w:tcBorders>
            <w:tcMar>
              <w:top w:w="0" w:type="dxa"/>
              <w:left w:w="34" w:type="dxa"/>
              <w:bottom w:w="0" w:type="dxa"/>
              <w:right w:w="28" w:type="dxa"/>
            </w:tcMar>
          </w:tcPr>
          <w:p w14:paraId="1E059399" w14:textId="77777777" w:rsidR="00EE08D9" w:rsidRDefault="00000000">
            <w:pPr>
              <w:pStyle w:val="Standard"/>
              <w:spacing w:line="400" w:lineRule="exact"/>
              <w:rPr>
                <w:rFonts w:eastAsia="標楷體"/>
                <w:color w:val="000000"/>
              </w:rPr>
            </w:pPr>
            <w:r>
              <w:rPr>
                <w:rFonts w:eastAsia="標楷體"/>
                <w:color w:val="000000"/>
              </w:rPr>
              <w:t>凡實施計畫所需之間接費用屬之。</w:t>
            </w:r>
          </w:p>
        </w:tc>
        <w:tc>
          <w:tcPr>
            <w:tcW w:w="3740" w:type="dxa"/>
            <w:tcBorders>
              <w:left w:val="single" w:sz="2" w:space="0" w:color="00000A"/>
              <w:right w:val="single" w:sz="6" w:space="0" w:color="00000A"/>
            </w:tcBorders>
            <w:tcMar>
              <w:top w:w="0" w:type="dxa"/>
              <w:left w:w="34" w:type="dxa"/>
              <w:bottom w:w="0" w:type="dxa"/>
              <w:right w:w="28" w:type="dxa"/>
            </w:tcMar>
          </w:tcPr>
          <w:p w14:paraId="56FC1C5D" w14:textId="77777777" w:rsidR="00EE08D9" w:rsidRDefault="00000000">
            <w:pPr>
              <w:pStyle w:val="a8"/>
              <w:spacing w:line="400" w:lineRule="exact"/>
              <w:ind w:left="225" w:hanging="225"/>
            </w:pPr>
            <w:r>
              <w:rPr>
                <w:rFonts w:ascii="Times New Roman" w:hAnsi="Times New Roman"/>
                <w:color w:val="000000"/>
                <w:sz w:val="24"/>
              </w:rPr>
              <w:t>一</w:t>
            </w:r>
            <w:r>
              <w:rPr>
                <w:rFonts w:ascii="Times New Roman" w:hAnsi="Times New Roman"/>
                <w:color w:val="000000"/>
                <w:spacing w:val="0"/>
                <w:sz w:val="24"/>
              </w:rPr>
              <w:t>、</w:t>
            </w:r>
            <w:r>
              <w:rPr>
                <w:rFonts w:ascii="Times New Roman" w:hAnsi="Times New Roman"/>
                <w:color w:val="000000"/>
                <w:sz w:val="24"/>
              </w:rPr>
              <w:t>委託計畫</w:t>
            </w:r>
            <w:r>
              <w:rPr>
                <w:color w:val="000000"/>
                <w:sz w:val="24"/>
              </w:rPr>
              <w:t>：</w:t>
            </w:r>
          </w:p>
          <w:p w14:paraId="20D8F613" w14:textId="77777777" w:rsidR="00EE08D9" w:rsidRDefault="00000000">
            <w:pPr>
              <w:pStyle w:val="a8"/>
              <w:spacing w:line="400" w:lineRule="exact"/>
              <w:ind w:left="485" w:firstLine="0"/>
            </w:pPr>
            <w:r>
              <w:rPr>
                <w:rFonts w:ascii="Times New Roman" w:hAnsi="Times New Roman"/>
                <w:color w:val="000000"/>
                <w:sz w:val="24"/>
              </w:rPr>
              <w:t>按計畫經費總額</w:t>
            </w:r>
            <w:r>
              <w:rPr>
                <w:rFonts w:ascii="Times New Roman" w:hAnsi="Times New Roman"/>
                <w:color w:val="000000"/>
                <w:sz w:val="24"/>
              </w:rPr>
              <w:t>(</w:t>
            </w:r>
            <w:r>
              <w:rPr>
                <w:rFonts w:ascii="Times New Roman" w:hAnsi="Times New Roman"/>
                <w:color w:val="000000"/>
                <w:sz w:val="24"/>
              </w:rPr>
              <w:t>不含行政管理費</w:t>
            </w:r>
            <w:r>
              <w:rPr>
                <w:rFonts w:ascii="Times New Roman" w:hAnsi="Times New Roman"/>
                <w:color w:val="000000"/>
                <w:sz w:val="24"/>
              </w:rPr>
              <w:t>)</w:t>
            </w:r>
            <w:r>
              <w:rPr>
                <w:rFonts w:ascii="Times New Roman" w:hAnsi="Times New Roman"/>
                <w:color w:val="000000"/>
                <w:sz w:val="24"/>
              </w:rPr>
              <w:t>扣除設備費金額後之百分之六計算，每一細部計畫最高不得超過新臺幣十萬元。但細部計畫經費為新臺幣三億元以上，於計畫</w:t>
            </w:r>
            <w:proofErr w:type="gramStart"/>
            <w:r>
              <w:rPr>
                <w:rFonts w:ascii="Times New Roman" w:hAnsi="Times New Roman"/>
                <w:color w:val="000000"/>
                <w:sz w:val="24"/>
              </w:rPr>
              <w:t>研</w:t>
            </w:r>
            <w:proofErr w:type="gramEnd"/>
            <w:r>
              <w:rPr>
                <w:rFonts w:ascii="Times New Roman" w:hAnsi="Times New Roman"/>
                <w:color w:val="000000"/>
                <w:sz w:val="24"/>
              </w:rPr>
              <w:t>提前，專案簽請部長、所屬機關首長或其授權人核准者，不受最高金額新臺幣十萬元之限制。</w:t>
            </w:r>
          </w:p>
          <w:p w14:paraId="3E650C05" w14:textId="77777777" w:rsidR="00EE08D9" w:rsidRDefault="00000000">
            <w:pPr>
              <w:pStyle w:val="a8"/>
              <w:spacing w:line="400" w:lineRule="exact"/>
              <w:ind w:left="225" w:hanging="225"/>
            </w:pPr>
            <w:r>
              <w:rPr>
                <w:rFonts w:ascii="Times New Roman" w:hAnsi="Times New Roman"/>
                <w:color w:val="000000"/>
                <w:sz w:val="24"/>
              </w:rPr>
              <w:t>二</w:t>
            </w:r>
            <w:r>
              <w:rPr>
                <w:rFonts w:ascii="Times New Roman" w:hAnsi="Times New Roman"/>
                <w:color w:val="000000"/>
                <w:spacing w:val="0"/>
                <w:sz w:val="24"/>
              </w:rPr>
              <w:t>、</w:t>
            </w:r>
            <w:r>
              <w:rPr>
                <w:rFonts w:ascii="Times New Roman" w:hAnsi="Times New Roman"/>
                <w:color w:val="000000"/>
                <w:sz w:val="24"/>
              </w:rPr>
              <w:t>補助計畫</w:t>
            </w:r>
            <w:r>
              <w:rPr>
                <w:color w:val="000000"/>
                <w:sz w:val="24"/>
              </w:rPr>
              <w:t>：</w:t>
            </w:r>
          </w:p>
          <w:p w14:paraId="458B02D8" w14:textId="77777777" w:rsidR="00EE08D9" w:rsidRDefault="00000000">
            <w:pPr>
              <w:pStyle w:val="a8"/>
              <w:spacing w:line="400" w:lineRule="exact"/>
              <w:ind w:left="485" w:firstLine="0"/>
            </w:pPr>
            <w:r>
              <w:rPr>
                <w:rFonts w:ascii="Times New Roman" w:hAnsi="Times New Roman"/>
                <w:color w:val="000000"/>
                <w:sz w:val="24"/>
              </w:rPr>
              <w:t>通過本部研發成果管理制度評鑑之機關</w:t>
            </w:r>
            <w:r>
              <w:rPr>
                <w:rFonts w:ascii="Times New Roman" w:hAnsi="Times New Roman"/>
                <w:color w:val="000000"/>
                <w:sz w:val="24"/>
              </w:rPr>
              <w:t>(</w:t>
            </w:r>
            <w:r>
              <w:rPr>
                <w:rFonts w:ascii="Times New Roman" w:hAnsi="Times New Roman"/>
                <w:color w:val="000000"/>
                <w:sz w:val="24"/>
              </w:rPr>
              <w:t>構</w:t>
            </w:r>
            <w:r>
              <w:rPr>
                <w:rFonts w:ascii="Times New Roman" w:hAnsi="Times New Roman"/>
                <w:color w:val="000000"/>
                <w:sz w:val="24"/>
              </w:rPr>
              <w:t>)</w:t>
            </w:r>
            <w:r>
              <w:rPr>
                <w:rFonts w:ascii="Times New Roman" w:hAnsi="Times New Roman"/>
                <w:color w:val="000000"/>
                <w:sz w:val="24"/>
              </w:rPr>
              <w:t>，次年度研究發展計畫得按計畫經費總額</w:t>
            </w:r>
            <w:r>
              <w:rPr>
                <w:rFonts w:ascii="Times New Roman" w:hAnsi="Times New Roman"/>
                <w:color w:val="000000"/>
                <w:sz w:val="24"/>
              </w:rPr>
              <w:t>(</w:t>
            </w:r>
            <w:r>
              <w:rPr>
                <w:rFonts w:ascii="Times New Roman" w:hAnsi="Times New Roman"/>
                <w:color w:val="000000"/>
                <w:sz w:val="24"/>
              </w:rPr>
              <w:t>不含行政管理費</w:t>
            </w:r>
            <w:r>
              <w:rPr>
                <w:rFonts w:ascii="Times New Roman" w:hAnsi="Times New Roman"/>
                <w:color w:val="000000"/>
                <w:sz w:val="24"/>
              </w:rPr>
              <w:t>)</w:t>
            </w:r>
            <w:r>
              <w:rPr>
                <w:rFonts w:ascii="Times New Roman" w:hAnsi="Times New Roman"/>
                <w:color w:val="000000"/>
                <w:sz w:val="24"/>
              </w:rPr>
              <w:t>扣除設備費金額後之百分之十計算，未通過評鑑者不得編列。</w:t>
            </w:r>
          </w:p>
        </w:tc>
      </w:tr>
      <w:tr w:rsidR="00EE08D9" w14:paraId="649EEA1B"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680D4289"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5FBE6B91" w14:textId="77777777" w:rsidR="00EE08D9" w:rsidRDefault="00000000">
            <w:pPr>
              <w:pStyle w:val="Standard"/>
              <w:spacing w:line="400" w:lineRule="exact"/>
              <w:ind w:left="1050" w:right="-28" w:hanging="1050"/>
            </w:pPr>
            <w:r>
              <w:rPr>
                <w:rFonts w:eastAsia="標楷體"/>
                <w:color w:val="000000"/>
              </w:rPr>
              <w:t>二七</w:t>
            </w:r>
            <w:r>
              <w:rPr>
                <w:rFonts w:eastAsia="標楷體"/>
                <w:color w:val="000000"/>
              </w:rPr>
              <w:t>-</w:t>
            </w:r>
            <w:r>
              <w:rPr>
                <w:rFonts w:eastAsia="標楷體"/>
                <w:color w:val="000000"/>
              </w:rPr>
              <w:t>一</w:t>
            </w:r>
            <w:r>
              <w:rPr>
                <w:rFonts w:ascii="標楷體" w:eastAsia="標楷體" w:hAnsi="標楷體"/>
                <w:color w:val="000000"/>
                <w:sz w:val="20"/>
              </w:rPr>
              <w:t>○</w:t>
            </w:r>
            <w:r>
              <w:rPr>
                <w:rFonts w:eastAsia="標楷體"/>
                <w:color w:val="000000"/>
              </w:rPr>
              <w:t>養護費</w:t>
            </w:r>
          </w:p>
        </w:tc>
        <w:tc>
          <w:tcPr>
            <w:tcW w:w="2380" w:type="dxa"/>
            <w:tcBorders>
              <w:left w:val="single" w:sz="2" w:space="0" w:color="00000A"/>
            </w:tcBorders>
            <w:tcMar>
              <w:top w:w="0" w:type="dxa"/>
              <w:left w:w="34" w:type="dxa"/>
              <w:bottom w:w="0" w:type="dxa"/>
              <w:right w:w="28" w:type="dxa"/>
            </w:tcMar>
          </w:tcPr>
          <w:p w14:paraId="27319143" w14:textId="77777777" w:rsidR="00EE08D9" w:rsidRDefault="00000000">
            <w:pPr>
              <w:pStyle w:val="Standard"/>
              <w:spacing w:line="400" w:lineRule="exact"/>
              <w:rPr>
                <w:rFonts w:eastAsia="標楷體"/>
                <w:color w:val="000000"/>
              </w:rPr>
            </w:pPr>
            <w:r>
              <w:rPr>
                <w:rFonts w:eastAsia="標楷體"/>
                <w:color w:val="000000"/>
              </w:rPr>
              <w:t>凡房屋、建築、交通工具及機械設備所需之保養、維護費用屬之。</w:t>
            </w:r>
          </w:p>
        </w:tc>
        <w:tc>
          <w:tcPr>
            <w:tcW w:w="3740" w:type="dxa"/>
            <w:tcBorders>
              <w:left w:val="single" w:sz="2" w:space="0" w:color="00000A"/>
              <w:right w:val="single" w:sz="6" w:space="0" w:color="00000A"/>
            </w:tcBorders>
            <w:tcMar>
              <w:top w:w="0" w:type="dxa"/>
              <w:left w:w="34" w:type="dxa"/>
              <w:bottom w:w="0" w:type="dxa"/>
              <w:right w:w="28" w:type="dxa"/>
            </w:tcMar>
          </w:tcPr>
          <w:p w14:paraId="339E8D49" w14:textId="77777777" w:rsidR="00EE08D9" w:rsidRDefault="00000000">
            <w:pPr>
              <w:pStyle w:val="Standard"/>
              <w:spacing w:line="400" w:lineRule="exact"/>
              <w:jc w:val="both"/>
              <w:rPr>
                <w:rFonts w:eastAsia="標楷體"/>
                <w:color w:val="000000"/>
              </w:rPr>
            </w:pPr>
            <w:r>
              <w:rPr>
                <w:rFonts w:eastAsia="標楷體"/>
                <w:color w:val="000000"/>
              </w:rPr>
              <w:t>應以與計畫直接相關者為限，屬於執行單位年度例行之保養、維護費用，原則應自行負擔不得編列。</w:t>
            </w:r>
          </w:p>
        </w:tc>
      </w:tr>
      <w:tr w:rsidR="00EE08D9" w14:paraId="20F38DB5"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3F87FDAD"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5F1BB6F4" w14:textId="77777777" w:rsidR="00EE08D9" w:rsidRDefault="00000000">
            <w:pPr>
              <w:pStyle w:val="Standard"/>
              <w:spacing w:line="400" w:lineRule="exact"/>
              <w:ind w:left="1050" w:right="-28" w:hanging="1050"/>
            </w:pPr>
            <w:r>
              <w:rPr>
                <w:rFonts w:eastAsia="標楷體"/>
                <w:color w:val="000000"/>
              </w:rPr>
              <w:t>二七</w:t>
            </w:r>
            <w:r>
              <w:rPr>
                <w:rFonts w:eastAsia="標楷體"/>
                <w:color w:val="000000"/>
              </w:rPr>
              <w:t>-</w:t>
            </w:r>
            <w:r>
              <w:rPr>
                <w:rFonts w:eastAsia="標楷體"/>
                <w:color w:val="000000"/>
              </w:rPr>
              <w:t>二</w:t>
            </w:r>
            <w:r>
              <w:rPr>
                <w:rFonts w:ascii="標楷體" w:eastAsia="標楷體" w:hAnsi="標楷體"/>
                <w:color w:val="000000"/>
                <w:sz w:val="20"/>
              </w:rPr>
              <w:t>○</w:t>
            </w:r>
            <w:r>
              <w:rPr>
                <w:rFonts w:eastAsia="標楷體"/>
                <w:color w:val="000000"/>
              </w:rPr>
              <w:t>資訊服務費</w:t>
            </w:r>
          </w:p>
        </w:tc>
        <w:tc>
          <w:tcPr>
            <w:tcW w:w="2380" w:type="dxa"/>
            <w:tcBorders>
              <w:left w:val="single" w:sz="2" w:space="0" w:color="00000A"/>
            </w:tcBorders>
            <w:tcMar>
              <w:top w:w="0" w:type="dxa"/>
              <w:left w:w="34" w:type="dxa"/>
              <w:bottom w:w="0" w:type="dxa"/>
              <w:right w:w="28" w:type="dxa"/>
            </w:tcMar>
          </w:tcPr>
          <w:p w14:paraId="45469811" w14:textId="77777777" w:rsidR="00EE08D9" w:rsidRDefault="00000000">
            <w:pPr>
              <w:pStyle w:val="Standard"/>
              <w:spacing w:line="400" w:lineRule="exact"/>
              <w:jc w:val="both"/>
            </w:pPr>
            <w:r>
              <w:rPr>
                <w:rFonts w:eastAsia="標楷體"/>
                <w:color w:val="000000"/>
              </w:rPr>
              <w:t>電腦設備或資訊系統所需操作、維修、購買雲端等服務費用、金額未達</w:t>
            </w:r>
            <w:r>
              <w:rPr>
                <w:rFonts w:ascii="標楷體" w:eastAsia="標楷體" w:hAnsi="標楷體"/>
                <w:b/>
                <w:color w:val="000000"/>
              </w:rPr>
              <w:t>新臺幣</w:t>
            </w:r>
            <w:proofErr w:type="gramStart"/>
            <w:r>
              <w:rPr>
                <w:rFonts w:eastAsia="標楷體"/>
                <w:color w:val="000000"/>
              </w:rPr>
              <w:t>一</w:t>
            </w:r>
            <w:proofErr w:type="gramEnd"/>
            <w:r>
              <w:rPr>
                <w:rFonts w:eastAsia="標楷體"/>
                <w:color w:val="000000"/>
              </w:rPr>
              <w:t>萬元之軟體購置、期間未達二年之軟體授權費用或屬營業租賃性質之資訊設備租金等屬之。</w:t>
            </w:r>
          </w:p>
        </w:tc>
        <w:tc>
          <w:tcPr>
            <w:tcW w:w="3740" w:type="dxa"/>
            <w:tcBorders>
              <w:left w:val="single" w:sz="2" w:space="0" w:color="00000A"/>
              <w:right w:val="single" w:sz="6" w:space="0" w:color="00000A"/>
            </w:tcBorders>
            <w:tcMar>
              <w:top w:w="0" w:type="dxa"/>
              <w:left w:w="34" w:type="dxa"/>
              <w:bottom w:w="0" w:type="dxa"/>
              <w:right w:w="28" w:type="dxa"/>
            </w:tcMar>
          </w:tcPr>
          <w:p w14:paraId="40448D75" w14:textId="77777777" w:rsidR="00EE08D9" w:rsidRDefault="00000000">
            <w:pPr>
              <w:pStyle w:val="Standard"/>
              <w:spacing w:line="400" w:lineRule="exact"/>
              <w:jc w:val="both"/>
              <w:rPr>
                <w:rFonts w:eastAsia="標楷體"/>
                <w:color w:val="000000"/>
              </w:rPr>
            </w:pPr>
            <w:r>
              <w:rPr>
                <w:rFonts w:eastAsia="標楷體"/>
                <w:color w:val="000000"/>
              </w:rPr>
              <w:t>同上述。</w:t>
            </w:r>
          </w:p>
        </w:tc>
      </w:tr>
      <w:tr w:rsidR="00EE08D9" w14:paraId="25CC17BB"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3A90282E"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476234DE" w14:textId="77777777" w:rsidR="00EE08D9" w:rsidRDefault="00000000">
            <w:pPr>
              <w:pStyle w:val="Standard"/>
              <w:spacing w:line="400" w:lineRule="exact"/>
              <w:ind w:left="1050" w:right="-28" w:hanging="1050"/>
            </w:pPr>
            <w:r>
              <w:rPr>
                <w:rFonts w:eastAsia="標楷體"/>
                <w:color w:val="000000"/>
              </w:rPr>
              <w:t>二八</w:t>
            </w:r>
            <w:r>
              <w:rPr>
                <w:rFonts w:eastAsia="標楷體"/>
                <w:color w:val="000000"/>
              </w:rPr>
              <w:t>-</w:t>
            </w:r>
            <w:r>
              <w:rPr>
                <w:rFonts w:eastAsia="標楷體"/>
                <w:color w:val="000000"/>
              </w:rPr>
              <w:t>一</w:t>
            </w:r>
            <w:r>
              <w:rPr>
                <w:rFonts w:ascii="標楷體" w:eastAsia="標楷體" w:hAnsi="標楷體"/>
                <w:color w:val="000000"/>
                <w:sz w:val="20"/>
              </w:rPr>
              <w:t>○</w:t>
            </w:r>
            <w:r>
              <w:rPr>
                <w:rFonts w:eastAsia="標楷體"/>
                <w:color w:val="000000"/>
              </w:rPr>
              <w:t>國內旅費</w:t>
            </w:r>
          </w:p>
        </w:tc>
        <w:tc>
          <w:tcPr>
            <w:tcW w:w="2380" w:type="dxa"/>
            <w:tcBorders>
              <w:left w:val="single" w:sz="2" w:space="0" w:color="00000A"/>
            </w:tcBorders>
            <w:tcMar>
              <w:top w:w="0" w:type="dxa"/>
              <w:left w:w="34" w:type="dxa"/>
              <w:bottom w:w="0" w:type="dxa"/>
              <w:right w:w="28" w:type="dxa"/>
            </w:tcMar>
          </w:tcPr>
          <w:p w14:paraId="1D92FF6B" w14:textId="77777777" w:rsidR="00EE08D9" w:rsidRDefault="00000000">
            <w:pPr>
              <w:pStyle w:val="Standard"/>
              <w:spacing w:line="400" w:lineRule="exact"/>
              <w:jc w:val="both"/>
              <w:rPr>
                <w:rFonts w:eastAsia="標楷體"/>
                <w:color w:val="000000"/>
              </w:rPr>
            </w:pPr>
            <w:r>
              <w:rPr>
                <w:rFonts w:eastAsia="標楷體"/>
                <w:color w:val="000000"/>
              </w:rPr>
              <w:t>凡執行計畫於國內地區所需之差旅費用。</w:t>
            </w:r>
          </w:p>
        </w:tc>
        <w:tc>
          <w:tcPr>
            <w:tcW w:w="3740" w:type="dxa"/>
            <w:tcBorders>
              <w:left w:val="single" w:sz="2" w:space="0" w:color="00000A"/>
              <w:right w:val="single" w:sz="6" w:space="0" w:color="00000A"/>
            </w:tcBorders>
            <w:tcMar>
              <w:top w:w="0" w:type="dxa"/>
              <w:left w:w="34" w:type="dxa"/>
              <w:bottom w:w="0" w:type="dxa"/>
              <w:right w:w="28" w:type="dxa"/>
            </w:tcMar>
          </w:tcPr>
          <w:p w14:paraId="2B5D6C63"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一、應依「國內出差旅費報支要點」及「各機關派員參加國內各項訓練或講習費用補助要點」辦理。</w:t>
            </w:r>
          </w:p>
          <w:p w14:paraId="3A13D480" w14:textId="77777777" w:rsidR="00EE08D9" w:rsidRDefault="00000000">
            <w:pPr>
              <w:pStyle w:val="a8"/>
              <w:spacing w:line="400" w:lineRule="exact"/>
              <w:ind w:left="527" w:hanging="527"/>
            </w:pPr>
            <w:r>
              <w:rPr>
                <w:rFonts w:ascii="Times New Roman" w:hAnsi="Times New Roman"/>
                <w:color w:val="000000"/>
                <w:spacing w:val="0"/>
                <w:sz w:val="24"/>
              </w:rPr>
              <w:t>二、約用人員如確有派遣出差之必要，其各項權利義務應事先妥適規劃，並以契約方式明定，相關費用之</w:t>
            </w:r>
            <w:proofErr w:type="gramStart"/>
            <w:r>
              <w:rPr>
                <w:rFonts w:ascii="Times New Roman" w:hAnsi="Times New Roman"/>
                <w:color w:val="000000"/>
                <w:spacing w:val="0"/>
                <w:sz w:val="24"/>
              </w:rPr>
              <w:t>報支得參照</w:t>
            </w:r>
            <w:proofErr w:type="gramEnd"/>
            <w:r>
              <w:rPr>
                <w:rFonts w:ascii="Times New Roman" w:hAnsi="Times New Roman"/>
                <w:color w:val="000000"/>
                <w:spacing w:val="0"/>
                <w:sz w:val="24"/>
              </w:rPr>
              <w:t>「各機關員工國內出差旅費報支數額表」報支基準範圍內，核實報支必要費用。</w:t>
            </w:r>
          </w:p>
        </w:tc>
      </w:tr>
      <w:tr w:rsidR="00EE08D9" w14:paraId="174AB5DB"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1B7239F"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09DE5791" w14:textId="77777777" w:rsidR="00EE08D9" w:rsidRDefault="00000000">
            <w:pPr>
              <w:pStyle w:val="Standard"/>
              <w:spacing w:line="400" w:lineRule="exact"/>
              <w:ind w:left="1050" w:right="-28" w:hanging="1050"/>
            </w:pPr>
            <w:r>
              <w:rPr>
                <w:rFonts w:eastAsia="標楷體"/>
                <w:color w:val="000000"/>
              </w:rPr>
              <w:t>二八</w:t>
            </w:r>
            <w:r>
              <w:rPr>
                <w:rFonts w:eastAsia="標楷體"/>
                <w:color w:val="000000"/>
              </w:rPr>
              <w:t>-</w:t>
            </w:r>
            <w:r>
              <w:rPr>
                <w:rFonts w:eastAsia="標楷體"/>
                <w:color w:val="000000"/>
              </w:rPr>
              <w:t>二</w:t>
            </w:r>
            <w:r>
              <w:rPr>
                <w:rFonts w:ascii="標楷體" w:eastAsia="標楷體" w:hAnsi="標楷體"/>
                <w:color w:val="000000"/>
                <w:sz w:val="20"/>
              </w:rPr>
              <w:t>○</w:t>
            </w:r>
            <w:r>
              <w:rPr>
                <w:rFonts w:eastAsia="標楷體"/>
                <w:color w:val="000000"/>
              </w:rPr>
              <w:t>大陸地區旅費</w:t>
            </w:r>
          </w:p>
        </w:tc>
        <w:tc>
          <w:tcPr>
            <w:tcW w:w="2380" w:type="dxa"/>
            <w:tcBorders>
              <w:left w:val="single" w:sz="2" w:space="0" w:color="00000A"/>
            </w:tcBorders>
            <w:tcMar>
              <w:top w:w="0" w:type="dxa"/>
              <w:left w:w="34" w:type="dxa"/>
              <w:bottom w:w="0" w:type="dxa"/>
              <w:right w:w="28" w:type="dxa"/>
            </w:tcMar>
          </w:tcPr>
          <w:p w14:paraId="31D2101F" w14:textId="77777777" w:rsidR="00EE08D9" w:rsidRDefault="00000000">
            <w:pPr>
              <w:pStyle w:val="Standard"/>
              <w:spacing w:line="400" w:lineRule="exact"/>
              <w:jc w:val="both"/>
              <w:rPr>
                <w:rFonts w:eastAsia="標楷體"/>
                <w:color w:val="000000"/>
              </w:rPr>
            </w:pPr>
            <w:r>
              <w:rPr>
                <w:rFonts w:eastAsia="標楷體"/>
                <w:color w:val="000000"/>
              </w:rPr>
              <w:t>凡執行計畫於大陸地區所需之差旅費用。</w:t>
            </w:r>
          </w:p>
        </w:tc>
        <w:tc>
          <w:tcPr>
            <w:tcW w:w="3740" w:type="dxa"/>
            <w:tcBorders>
              <w:left w:val="single" w:sz="2" w:space="0" w:color="00000A"/>
              <w:right w:val="single" w:sz="6" w:space="0" w:color="00000A"/>
            </w:tcBorders>
            <w:tcMar>
              <w:top w:w="0" w:type="dxa"/>
              <w:left w:w="34" w:type="dxa"/>
              <w:bottom w:w="0" w:type="dxa"/>
              <w:right w:w="28" w:type="dxa"/>
            </w:tcMar>
          </w:tcPr>
          <w:p w14:paraId="62C142D0" w14:textId="77777777" w:rsidR="00EE08D9" w:rsidRDefault="00000000">
            <w:pPr>
              <w:pStyle w:val="a8"/>
              <w:spacing w:line="400" w:lineRule="exact"/>
              <w:ind w:left="527" w:hanging="527"/>
            </w:pPr>
            <w:r>
              <w:rPr>
                <w:rFonts w:ascii="Times New Roman" w:hAnsi="Times New Roman"/>
                <w:color w:val="000000"/>
                <w:spacing w:val="0"/>
                <w:sz w:val="24"/>
              </w:rPr>
              <w:t>一、以已納入法定預算者、人才培育或國際合作性質之計畫，或參加國際會議、國際諮商及談判計畫項下辦理為限，其他計畫不得編列，有特殊情形者，應於計畫</w:t>
            </w:r>
            <w:proofErr w:type="gramStart"/>
            <w:r>
              <w:rPr>
                <w:rFonts w:ascii="Times New Roman" w:hAnsi="Times New Roman"/>
                <w:color w:val="000000"/>
                <w:spacing w:val="0"/>
                <w:sz w:val="24"/>
              </w:rPr>
              <w:t>研</w:t>
            </w:r>
            <w:proofErr w:type="gramEnd"/>
            <w:r>
              <w:rPr>
                <w:rFonts w:ascii="Times New Roman" w:hAnsi="Times New Roman"/>
                <w:color w:val="000000"/>
                <w:spacing w:val="0"/>
                <w:sz w:val="24"/>
              </w:rPr>
              <w:t>提前</w:t>
            </w:r>
            <w:r>
              <w:rPr>
                <w:color w:val="000000"/>
                <w:spacing w:val="0"/>
                <w:sz w:val="24"/>
              </w:rPr>
              <w:t>，</w:t>
            </w:r>
            <w:r>
              <w:rPr>
                <w:rFonts w:ascii="Times New Roman" w:hAnsi="Times New Roman"/>
                <w:color w:val="000000"/>
                <w:spacing w:val="0"/>
                <w:sz w:val="24"/>
              </w:rPr>
              <w:t>專案簽請部長或所屬機關</w:t>
            </w:r>
            <w:r>
              <w:rPr>
                <w:rFonts w:ascii="Times New Roman" w:hAnsi="Times New Roman"/>
                <w:color w:val="000000"/>
                <w:spacing w:val="0"/>
                <w:sz w:val="24"/>
              </w:rPr>
              <w:t>(</w:t>
            </w:r>
            <w:r>
              <w:rPr>
                <w:rFonts w:ascii="Times New Roman" w:hAnsi="Times New Roman"/>
                <w:color w:val="000000"/>
                <w:spacing w:val="0"/>
                <w:sz w:val="24"/>
              </w:rPr>
              <w:t>構</w:t>
            </w:r>
            <w:r>
              <w:rPr>
                <w:rFonts w:ascii="Times New Roman" w:hAnsi="Times New Roman"/>
                <w:color w:val="000000"/>
                <w:spacing w:val="0"/>
                <w:sz w:val="24"/>
              </w:rPr>
              <w:t>)</w:t>
            </w:r>
            <w:r>
              <w:rPr>
                <w:rFonts w:ascii="Times New Roman" w:hAnsi="Times New Roman"/>
                <w:color w:val="000000"/>
                <w:spacing w:val="0"/>
                <w:sz w:val="24"/>
              </w:rPr>
              <w:t>首長或其授權人核准後辦理。</w:t>
            </w:r>
          </w:p>
          <w:p w14:paraId="2B2CFF54"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二、執行單位應按核定計畫內容</w:t>
            </w:r>
            <w:proofErr w:type="gramStart"/>
            <w:r>
              <w:rPr>
                <w:rFonts w:ascii="Times New Roman" w:hAnsi="Times New Roman"/>
                <w:color w:val="000000"/>
                <w:spacing w:val="0"/>
                <w:sz w:val="24"/>
              </w:rPr>
              <w:t>遴</w:t>
            </w:r>
            <w:proofErr w:type="gramEnd"/>
            <w:r>
              <w:rPr>
                <w:rFonts w:ascii="Times New Roman" w:hAnsi="Times New Roman"/>
                <w:color w:val="000000"/>
                <w:spacing w:val="0"/>
                <w:sz w:val="24"/>
              </w:rPr>
              <w:t>派具備一定資歷之人員並經本部同意後代表出國。出國人數、天數或行程倘因實際需要有所變更時，應報經本部同意後始可報支相關經費。</w:t>
            </w:r>
          </w:p>
          <w:p w14:paraId="784C0437"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三、應依「國外出差旅費報支要點」規定辦理。</w:t>
            </w:r>
          </w:p>
        </w:tc>
      </w:tr>
      <w:tr w:rsidR="00EE08D9" w14:paraId="4C8D657E"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82F6069"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3C926B6B" w14:textId="77777777" w:rsidR="00EE08D9" w:rsidRDefault="00000000">
            <w:pPr>
              <w:pStyle w:val="Standard"/>
              <w:spacing w:line="400" w:lineRule="exact"/>
              <w:ind w:left="1050" w:right="-28" w:hanging="1050"/>
            </w:pPr>
            <w:r>
              <w:rPr>
                <w:rFonts w:eastAsia="標楷體"/>
                <w:color w:val="000000"/>
              </w:rPr>
              <w:t>二八</w:t>
            </w:r>
            <w:r>
              <w:rPr>
                <w:rFonts w:eastAsia="標楷體"/>
                <w:color w:val="000000"/>
              </w:rPr>
              <w:t>-</w:t>
            </w:r>
            <w:r>
              <w:rPr>
                <w:rFonts w:eastAsia="標楷體"/>
                <w:color w:val="000000"/>
              </w:rPr>
              <w:t>三</w:t>
            </w:r>
            <w:r>
              <w:rPr>
                <w:rFonts w:ascii="標楷體" w:eastAsia="標楷體" w:hAnsi="標楷體"/>
                <w:color w:val="000000"/>
                <w:sz w:val="20"/>
              </w:rPr>
              <w:t>○</w:t>
            </w:r>
            <w:r>
              <w:rPr>
                <w:rFonts w:eastAsia="標楷體"/>
                <w:color w:val="000000"/>
              </w:rPr>
              <w:t>國外旅費</w:t>
            </w:r>
          </w:p>
        </w:tc>
        <w:tc>
          <w:tcPr>
            <w:tcW w:w="2380" w:type="dxa"/>
            <w:tcBorders>
              <w:left w:val="single" w:sz="2" w:space="0" w:color="00000A"/>
            </w:tcBorders>
            <w:tcMar>
              <w:top w:w="0" w:type="dxa"/>
              <w:left w:w="34" w:type="dxa"/>
              <w:bottom w:w="0" w:type="dxa"/>
              <w:right w:w="28" w:type="dxa"/>
            </w:tcMar>
          </w:tcPr>
          <w:p w14:paraId="582FC874" w14:textId="77777777" w:rsidR="00EE08D9" w:rsidRDefault="00000000">
            <w:pPr>
              <w:pStyle w:val="Standard"/>
              <w:spacing w:line="400" w:lineRule="exact"/>
              <w:jc w:val="both"/>
              <w:rPr>
                <w:rFonts w:eastAsia="標楷體"/>
                <w:color w:val="000000"/>
              </w:rPr>
            </w:pPr>
            <w:r>
              <w:rPr>
                <w:rFonts w:eastAsia="標楷體"/>
                <w:color w:val="000000"/>
              </w:rPr>
              <w:t>凡執行計畫於國外地區所需之差旅費用。</w:t>
            </w:r>
          </w:p>
        </w:tc>
        <w:tc>
          <w:tcPr>
            <w:tcW w:w="3740" w:type="dxa"/>
            <w:tcBorders>
              <w:left w:val="single" w:sz="2" w:space="0" w:color="00000A"/>
              <w:right w:val="single" w:sz="6" w:space="0" w:color="00000A"/>
            </w:tcBorders>
            <w:tcMar>
              <w:top w:w="0" w:type="dxa"/>
              <w:left w:w="34" w:type="dxa"/>
              <w:bottom w:w="0" w:type="dxa"/>
              <w:right w:w="28" w:type="dxa"/>
            </w:tcMar>
          </w:tcPr>
          <w:p w14:paraId="3C29E926" w14:textId="77777777" w:rsidR="00EE08D9" w:rsidRDefault="00000000">
            <w:pPr>
              <w:pStyle w:val="a8"/>
              <w:spacing w:line="400" w:lineRule="exact"/>
              <w:ind w:left="527" w:hanging="527"/>
            </w:pPr>
            <w:r>
              <w:rPr>
                <w:rFonts w:ascii="Times New Roman" w:hAnsi="Times New Roman"/>
                <w:color w:val="000000"/>
                <w:spacing w:val="0"/>
                <w:sz w:val="24"/>
              </w:rPr>
              <w:t>一、以已納入法定預算者、人才培育或國際合作性質之計畫，或參加國際會議、國際諮商及談判計畫項下辦理為限，其他計畫不得編列，有特殊情形者，應於計畫</w:t>
            </w:r>
            <w:proofErr w:type="gramStart"/>
            <w:r>
              <w:rPr>
                <w:rFonts w:ascii="Times New Roman" w:hAnsi="Times New Roman"/>
                <w:color w:val="000000"/>
                <w:spacing w:val="0"/>
                <w:sz w:val="24"/>
              </w:rPr>
              <w:t>研</w:t>
            </w:r>
            <w:proofErr w:type="gramEnd"/>
            <w:r>
              <w:rPr>
                <w:rFonts w:ascii="Times New Roman" w:hAnsi="Times New Roman"/>
                <w:color w:val="000000"/>
                <w:spacing w:val="0"/>
                <w:sz w:val="24"/>
              </w:rPr>
              <w:t>提前</w:t>
            </w:r>
            <w:r>
              <w:rPr>
                <w:color w:val="000000"/>
                <w:spacing w:val="0"/>
                <w:sz w:val="24"/>
              </w:rPr>
              <w:t>，</w:t>
            </w:r>
            <w:r>
              <w:rPr>
                <w:rFonts w:ascii="Times New Roman" w:hAnsi="Times New Roman"/>
                <w:color w:val="000000"/>
                <w:spacing w:val="0"/>
                <w:sz w:val="24"/>
              </w:rPr>
              <w:t>專案簽請部長或所屬機關</w:t>
            </w:r>
            <w:r>
              <w:rPr>
                <w:rFonts w:ascii="Times New Roman" w:hAnsi="Times New Roman"/>
                <w:color w:val="000000"/>
                <w:spacing w:val="0"/>
                <w:sz w:val="24"/>
              </w:rPr>
              <w:t>(</w:t>
            </w:r>
            <w:r>
              <w:rPr>
                <w:rFonts w:ascii="Times New Roman" w:hAnsi="Times New Roman"/>
                <w:color w:val="000000"/>
                <w:spacing w:val="0"/>
                <w:sz w:val="24"/>
              </w:rPr>
              <w:t>構</w:t>
            </w:r>
            <w:r>
              <w:rPr>
                <w:rFonts w:ascii="Times New Roman" w:hAnsi="Times New Roman"/>
                <w:color w:val="000000"/>
                <w:spacing w:val="0"/>
                <w:sz w:val="24"/>
              </w:rPr>
              <w:t>)</w:t>
            </w:r>
            <w:r>
              <w:rPr>
                <w:rFonts w:ascii="Times New Roman" w:hAnsi="Times New Roman"/>
                <w:color w:val="000000"/>
                <w:spacing w:val="0"/>
                <w:sz w:val="24"/>
              </w:rPr>
              <w:t>首長或其授權人核准後辦理。</w:t>
            </w:r>
          </w:p>
          <w:p w14:paraId="2EE23CEF"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lastRenderedPageBreak/>
              <w:t>二、執行單位應按核定計畫內容</w:t>
            </w:r>
            <w:proofErr w:type="gramStart"/>
            <w:r>
              <w:rPr>
                <w:rFonts w:ascii="Times New Roman" w:hAnsi="Times New Roman"/>
                <w:color w:val="000000"/>
                <w:spacing w:val="0"/>
                <w:sz w:val="24"/>
              </w:rPr>
              <w:t>遴</w:t>
            </w:r>
            <w:proofErr w:type="gramEnd"/>
            <w:r>
              <w:rPr>
                <w:rFonts w:ascii="Times New Roman" w:hAnsi="Times New Roman"/>
                <w:color w:val="000000"/>
                <w:spacing w:val="0"/>
                <w:sz w:val="24"/>
              </w:rPr>
              <w:t>派具備一定資歷之人員並經本部同意後代表出國。出國人數、天數或行程倘因實際需要有所變更時，應報經本部同意後始可報支相關經費。</w:t>
            </w:r>
          </w:p>
          <w:p w14:paraId="38486668"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三、應依「國外出差旅費報支要點」及「中央各機關</w:t>
            </w:r>
            <w:r>
              <w:rPr>
                <w:rFonts w:ascii="Times New Roman" w:hAnsi="Times New Roman"/>
                <w:color w:val="000000"/>
                <w:spacing w:val="0"/>
                <w:sz w:val="24"/>
              </w:rPr>
              <w:t>(</w:t>
            </w:r>
            <w:r>
              <w:rPr>
                <w:rFonts w:ascii="Times New Roman" w:hAnsi="Times New Roman"/>
                <w:color w:val="000000"/>
                <w:spacing w:val="0"/>
                <w:sz w:val="24"/>
              </w:rPr>
              <w:t>含事業機構</w:t>
            </w:r>
            <w:r>
              <w:rPr>
                <w:rFonts w:ascii="Times New Roman" w:hAnsi="Times New Roman"/>
                <w:color w:val="000000"/>
                <w:spacing w:val="0"/>
                <w:sz w:val="24"/>
              </w:rPr>
              <w:t>)</w:t>
            </w:r>
            <w:r>
              <w:rPr>
                <w:rFonts w:ascii="Times New Roman" w:hAnsi="Times New Roman"/>
                <w:color w:val="000000"/>
                <w:spacing w:val="0"/>
                <w:sz w:val="24"/>
              </w:rPr>
              <w:t>派赴國外進修、研究、實習人員補助項目及數額表」規定辦理。</w:t>
            </w:r>
          </w:p>
        </w:tc>
      </w:tr>
      <w:tr w:rsidR="00EE08D9" w14:paraId="550BDD54"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677B7813" w14:textId="77777777" w:rsidR="00EE08D9" w:rsidRDefault="00EE08D9">
            <w:pPr>
              <w:pStyle w:val="Standard"/>
              <w:spacing w:line="460" w:lineRule="exact"/>
              <w:jc w:val="both"/>
              <w:rPr>
                <w:rFonts w:eastAsia="標楷體"/>
                <w:color w:val="000000"/>
                <w:sz w:val="28"/>
              </w:rPr>
            </w:pPr>
          </w:p>
        </w:tc>
        <w:tc>
          <w:tcPr>
            <w:tcW w:w="1860" w:type="dxa"/>
            <w:tcBorders>
              <w:left w:val="single" w:sz="2" w:space="0" w:color="00000A"/>
            </w:tcBorders>
            <w:tcMar>
              <w:top w:w="0" w:type="dxa"/>
              <w:left w:w="34" w:type="dxa"/>
              <w:bottom w:w="0" w:type="dxa"/>
              <w:right w:w="28" w:type="dxa"/>
            </w:tcMar>
          </w:tcPr>
          <w:p w14:paraId="06BA60ED" w14:textId="77777777" w:rsidR="00EE08D9" w:rsidRDefault="00000000">
            <w:pPr>
              <w:pStyle w:val="Standard"/>
              <w:spacing w:line="400" w:lineRule="exact"/>
              <w:ind w:left="1050" w:right="-28" w:hanging="1050"/>
            </w:pPr>
            <w:r>
              <w:rPr>
                <w:rFonts w:eastAsia="標楷體"/>
                <w:color w:val="000000"/>
              </w:rPr>
              <w:t>二八</w:t>
            </w:r>
            <w:r>
              <w:rPr>
                <w:rFonts w:eastAsia="標楷體"/>
                <w:color w:val="000000"/>
              </w:rPr>
              <w:t>-</w:t>
            </w:r>
            <w:r>
              <w:rPr>
                <w:rFonts w:eastAsia="標楷體"/>
                <w:color w:val="000000"/>
              </w:rPr>
              <w:t>四</w:t>
            </w:r>
            <w:r>
              <w:rPr>
                <w:rFonts w:ascii="標楷體" w:eastAsia="標楷體" w:hAnsi="標楷體"/>
                <w:color w:val="000000"/>
                <w:sz w:val="20"/>
              </w:rPr>
              <w:t>○</w:t>
            </w:r>
            <w:r>
              <w:rPr>
                <w:rFonts w:eastAsia="標楷體"/>
                <w:color w:val="000000"/>
              </w:rPr>
              <w:t>運費</w:t>
            </w:r>
          </w:p>
        </w:tc>
        <w:tc>
          <w:tcPr>
            <w:tcW w:w="2380" w:type="dxa"/>
            <w:tcBorders>
              <w:left w:val="single" w:sz="2" w:space="0" w:color="00000A"/>
            </w:tcBorders>
            <w:tcMar>
              <w:top w:w="0" w:type="dxa"/>
              <w:left w:w="34" w:type="dxa"/>
              <w:bottom w:w="0" w:type="dxa"/>
              <w:right w:w="28" w:type="dxa"/>
            </w:tcMar>
          </w:tcPr>
          <w:p w14:paraId="3725066A" w14:textId="77777777" w:rsidR="00EE08D9" w:rsidRDefault="00000000">
            <w:pPr>
              <w:pStyle w:val="Standard"/>
              <w:spacing w:line="400" w:lineRule="exact"/>
              <w:jc w:val="both"/>
              <w:rPr>
                <w:rFonts w:eastAsia="標楷體"/>
                <w:color w:val="000000"/>
              </w:rPr>
            </w:pPr>
            <w:r>
              <w:rPr>
                <w:rFonts w:eastAsia="標楷體"/>
                <w:color w:val="000000"/>
              </w:rPr>
              <w:t>凡執行計畫所需之運輸裝卸等費用屬之。</w:t>
            </w:r>
          </w:p>
        </w:tc>
        <w:tc>
          <w:tcPr>
            <w:tcW w:w="3740" w:type="dxa"/>
            <w:tcBorders>
              <w:left w:val="single" w:sz="2" w:space="0" w:color="00000A"/>
              <w:right w:val="single" w:sz="6" w:space="0" w:color="00000A"/>
            </w:tcBorders>
            <w:tcMar>
              <w:top w:w="0" w:type="dxa"/>
              <w:left w:w="34" w:type="dxa"/>
              <w:bottom w:w="0" w:type="dxa"/>
              <w:right w:w="28" w:type="dxa"/>
            </w:tcMar>
          </w:tcPr>
          <w:p w14:paraId="2273F1B1" w14:textId="77777777" w:rsidR="00EE08D9" w:rsidRDefault="00EE08D9">
            <w:pPr>
              <w:pStyle w:val="a8"/>
              <w:spacing w:line="400" w:lineRule="exact"/>
              <w:ind w:left="365" w:hanging="385"/>
              <w:rPr>
                <w:rFonts w:ascii="Times New Roman" w:hAnsi="Times New Roman"/>
                <w:color w:val="000000"/>
                <w:sz w:val="24"/>
              </w:rPr>
            </w:pPr>
          </w:p>
        </w:tc>
      </w:tr>
      <w:tr w:rsidR="00EE08D9" w14:paraId="7A301674"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336CB0A" w14:textId="77777777" w:rsidR="00EE08D9" w:rsidRDefault="00000000">
            <w:pPr>
              <w:pStyle w:val="Standard"/>
              <w:spacing w:line="400" w:lineRule="exact"/>
              <w:ind w:left="952" w:right="-28" w:hanging="952"/>
            </w:pPr>
            <w:r>
              <w:rPr>
                <w:rFonts w:eastAsia="標楷體"/>
                <w:color w:val="000000"/>
              </w:rPr>
              <w:t>三</w:t>
            </w:r>
            <w:r>
              <w:rPr>
                <w:rFonts w:ascii="標楷體" w:eastAsia="標楷體" w:hAnsi="標楷體"/>
                <w:color w:val="000000"/>
                <w:sz w:val="20"/>
              </w:rPr>
              <w:t>○</w:t>
            </w:r>
            <w:r>
              <w:rPr>
                <w:rFonts w:eastAsia="標楷體"/>
                <w:color w:val="000000"/>
                <w:sz w:val="20"/>
              </w:rPr>
              <w:t>-</w:t>
            </w:r>
            <w:r>
              <w:rPr>
                <w:rFonts w:ascii="標楷體" w:eastAsia="標楷體" w:hAnsi="標楷體"/>
                <w:color w:val="000000"/>
                <w:sz w:val="20"/>
              </w:rPr>
              <w:t>○○</w:t>
            </w:r>
            <w:r>
              <w:rPr>
                <w:rFonts w:eastAsia="標楷體"/>
                <w:color w:val="000000"/>
              </w:rPr>
              <w:t>設備及投資</w:t>
            </w:r>
          </w:p>
        </w:tc>
        <w:tc>
          <w:tcPr>
            <w:tcW w:w="1860" w:type="dxa"/>
            <w:tcBorders>
              <w:left w:val="single" w:sz="2" w:space="0" w:color="00000A"/>
            </w:tcBorders>
            <w:tcMar>
              <w:top w:w="0" w:type="dxa"/>
              <w:left w:w="34" w:type="dxa"/>
              <w:bottom w:w="0" w:type="dxa"/>
              <w:right w:w="28" w:type="dxa"/>
            </w:tcMar>
          </w:tcPr>
          <w:p w14:paraId="28180B36" w14:textId="77777777" w:rsidR="00EE08D9" w:rsidRDefault="00EE08D9">
            <w:pPr>
              <w:pStyle w:val="Standard"/>
              <w:spacing w:line="400" w:lineRule="exact"/>
              <w:ind w:left="1050" w:right="-28" w:hanging="1050"/>
              <w:rPr>
                <w:rFonts w:eastAsia="標楷體"/>
                <w:color w:val="000000"/>
              </w:rPr>
            </w:pPr>
          </w:p>
        </w:tc>
        <w:tc>
          <w:tcPr>
            <w:tcW w:w="2380" w:type="dxa"/>
            <w:tcBorders>
              <w:left w:val="single" w:sz="2" w:space="0" w:color="00000A"/>
            </w:tcBorders>
            <w:tcMar>
              <w:top w:w="0" w:type="dxa"/>
              <w:left w:w="34" w:type="dxa"/>
              <w:bottom w:w="0" w:type="dxa"/>
              <w:right w:w="28" w:type="dxa"/>
            </w:tcMar>
          </w:tcPr>
          <w:p w14:paraId="3D72E285" w14:textId="77777777" w:rsidR="00EE08D9" w:rsidRDefault="00EE08D9">
            <w:pPr>
              <w:pStyle w:val="Standard"/>
              <w:spacing w:line="400" w:lineRule="exact"/>
              <w:jc w:val="both"/>
              <w:rPr>
                <w:rFonts w:eastAsia="標楷體"/>
                <w:color w:val="000000"/>
              </w:rPr>
            </w:pPr>
          </w:p>
        </w:tc>
        <w:tc>
          <w:tcPr>
            <w:tcW w:w="3740" w:type="dxa"/>
            <w:tcBorders>
              <w:left w:val="single" w:sz="2" w:space="0" w:color="00000A"/>
              <w:right w:val="single" w:sz="6" w:space="0" w:color="00000A"/>
            </w:tcBorders>
            <w:tcMar>
              <w:top w:w="0" w:type="dxa"/>
              <w:left w:w="34" w:type="dxa"/>
              <w:bottom w:w="0" w:type="dxa"/>
              <w:right w:w="28" w:type="dxa"/>
            </w:tcMar>
          </w:tcPr>
          <w:p w14:paraId="7B68E23A" w14:textId="77777777" w:rsidR="00EE08D9" w:rsidRDefault="00000000">
            <w:pPr>
              <w:pStyle w:val="a8"/>
              <w:spacing w:line="400" w:lineRule="exact"/>
              <w:ind w:left="527" w:hanging="527"/>
            </w:pPr>
            <w:r>
              <w:rPr>
                <w:rFonts w:ascii="Times New Roman" w:hAnsi="Times New Roman"/>
                <w:color w:val="000000"/>
                <w:spacing w:val="0"/>
                <w:sz w:val="24"/>
              </w:rPr>
              <w:t>一、購置土地、土地改良物、房屋建築及金額超過新臺幣一萬元以上且使用年限在二年以上之設備。</w:t>
            </w:r>
          </w:p>
          <w:p w14:paraId="01BBCA14" w14:textId="77777777" w:rsidR="00EE08D9" w:rsidRDefault="00000000">
            <w:pPr>
              <w:pStyle w:val="a8"/>
              <w:spacing w:line="400" w:lineRule="exact"/>
              <w:ind w:left="527" w:hanging="527"/>
              <w:rPr>
                <w:rFonts w:ascii="Times New Roman" w:hAnsi="Times New Roman"/>
                <w:color w:val="000000"/>
                <w:spacing w:val="0"/>
                <w:sz w:val="24"/>
              </w:rPr>
            </w:pPr>
            <w:r>
              <w:rPr>
                <w:rFonts w:ascii="Times New Roman" w:hAnsi="Times New Roman"/>
                <w:color w:val="000000"/>
                <w:spacing w:val="0"/>
                <w:sz w:val="24"/>
              </w:rPr>
              <w:t>二、工程管理費應依照「中央政府各機關工程管理費支用要點」之規定提列及支用。</w:t>
            </w:r>
          </w:p>
          <w:p w14:paraId="1C441040" w14:textId="77777777" w:rsidR="00EE08D9" w:rsidRDefault="00000000">
            <w:pPr>
              <w:pStyle w:val="a8"/>
              <w:spacing w:line="400" w:lineRule="exact"/>
              <w:ind w:left="527" w:hanging="527"/>
            </w:pPr>
            <w:r>
              <w:rPr>
                <w:rFonts w:ascii="Times New Roman" w:hAnsi="Times New Roman"/>
                <w:color w:val="000000"/>
                <w:spacing w:val="0"/>
                <w:sz w:val="24"/>
              </w:rPr>
              <w:t>三、應以採購執行計畫所需為限，避免一般事務性之支出，如：照相機、影印機等，且必須以計畫預算科目內列有設備名稱者，始得開支。</w:t>
            </w:r>
          </w:p>
        </w:tc>
      </w:tr>
      <w:tr w:rsidR="00EE08D9" w14:paraId="4286B377"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1DA619E"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51DFBF71" w14:textId="77777777" w:rsidR="00EE08D9" w:rsidRDefault="00000000">
            <w:pPr>
              <w:pStyle w:val="Standard"/>
              <w:spacing w:line="400" w:lineRule="exact"/>
              <w:ind w:left="1050" w:right="-28" w:hanging="1050"/>
            </w:pPr>
            <w:r>
              <w:rPr>
                <w:rFonts w:eastAsia="標楷體"/>
                <w:color w:val="000000"/>
              </w:rPr>
              <w:t>三一</w:t>
            </w:r>
            <w:r>
              <w:rPr>
                <w:rFonts w:eastAsia="標楷體"/>
                <w:color w:val="000000"/>
                <w:sz w:val="20"/>
              </w:rPr>
              <w:t>-</w:t>
            </w:r>
            <w:r>
              <w:rPr>
                <w:rFonts w:ascii="標楷體" w:eastAsia="標楷體" w:hAnsi="標楷體"/>
                <w:color w:val="000000"/>
                <w:sz w:val="20"/>
              </w:rPr>
              <w:t>○○</w:t>
            </w:r>
            <w:r>
              <w:rPr>
                <w:rFonts w:eastAsia="標楷體"/>
                <w:color w:val="000000"/>
              </w:rPr>
              <w:t>土地</w:t>
            </w:r>
          </w:p>
          <w:p w14:paraId="0FC0321D" w14:textId="77777777" w:rsidR="00EE08D9" w:rsidRDefault="00EE08D9">
            <w:pPr>
              <w:pStyle w:val="Standard"/>
              <w:spacing w:line="400" w:lineRule="exact"/>
              <w:rPr>
                <w:rFonts w:eastAsia="標楷體"/>
                <w:color w:val="000000"/>
              </w:rPr>
            </w:pPr>
          </w:p>
          <w:p w14:paraId="5B4F30C4" w14:textId="77777777" w:rsidR="00EE08D9" w:rsidRDefault="00EE08D9">
            <w:pPr>
              <w:pStyle w:val="Standard"/>
              <w:spacing w:line="400" w:lineRule="exact"/>
              <w:ind w:left="596" w:hanging="596"/>
              <w:rPr>
                <w:rFonts w:eastAsia="標楷體"/>
                <w:color w:val="000000"/>
              </w:rPr>
            </w:pPr>
          </w:p>
        </w:tc>
        <w:tc>
          <w:tcPr>
            <w:tcW w:w="2380" w:type="dxa"/>
            <w:tcBorders>
              <w:left w:val="single" w:sz="2" w:space="0" w:color="00000A"/>
            </w:tcBorders>
            <w:tcMar>
              <w:top w:w="0" w:type="dxa"/>
              <w:left w:w="34" w:type="dxa"/>
              <w:bottom w:w="0" w:type="dxa"/>
              <w:right w:w="28" w:type="dxa"/>
            </w:tcMar>
          </w:tcPr>
          <w:p w14:paraId="080EABD1" w14:textId="77777777" w:rsidR="00EE08D9" w:rsidRDefault="00000000">
            <w:pPr>
              <w:pStyle w:val="Standard"/>
              <w:spacing w:line="400" w:lineRule="exact"/>
              <w:jc w:val="both"/>
              <w:rPr>
                <w:rFonts w:eastAsia="標楷體"/>
                <w:color w:val="000000"/>
              </w:rPr>
            </w:pPr>
            <w:r>
              <w:rPr>
                <w:rFonts w:eastAsia="標楷體"/>
                <w:color w:val="000000"/>
              </w:rPr>
              <w:t>凡實施特定工作計畫所需房屋基地及其他土地購置費用屬之。</w:t>
            </w:r>
          </w:p>
        </w:tc>
        <w:tc>
          <w:tcPr>
            <w:tcW w:w="3740" w:type="dxa"/>
            <w:tcBorders>
              <w:left w:val="single" w:sz="2" w:space="0" w:color="00000A"/>
              <w:right w:val="single" w:sz="6" w:space="0" w:color="00000A"/>
            </w:tcBorders>
            <w:tcMar>
              <w:top w:w="0" w:type="dxa"/>
              <w:left w:w="34" w:type="dxa"/>
              <w:bottom w:w="0" w:type="dxa"/>
              <w:right w:w="28" w:type="dxa"/>
            </w:tcMar>
          </w:tcPr>
          <w:p w14:paraId="35E237E2" w14:textId="77777777" w:rsidR="00EE08D9" w:rsidRDefault="00000000">
            <w:pPr>
              <w:pStyle w:val="Standard"/>
              <w:spacing w:line="400" w:lineRule="exact"/>
              <w:jc w:val="both"/>
              <w:rPr>
                <w:rFonts w:eastAsia="標楷體"/>
                <w:color w:val="000000"/>
              </w:rPr>
            </w:pPr>
            <w:r>
              <w:rPr>
                <w:rFonts w:eastAsia="標楷體"/>
                <w:color w:val="000000"/>
              </w:rPr>
              <w:t>原則不得編列，如確有需要，應報經權責機關同意後辦理。</w:t>
            </w:r>
          </w:p>
        </w:tc>
      </w:tr>
      <w:tr w:rsidR="00EE08D9" w14:paraId="2B126E77"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49FB851"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3E6EDE55" w14:textId="77777777" w:rsidR="00EE08D9" w:rsidRDefault="00000000">
            <w:pPr>
              <w:pStyle w:val="Standard"/>
              <w:spacing w:line="400" w:lineRule="exact"/>
              <w:ind w:left="980" w:right="-28" w:hanging="980"/>
            </w:pPr>
            <w:r>
              <w:rPr>
                <w:rFonts w:eastAsia="標楷體"/>
                <w:color w:val="000000"/>
              </w:rPr>
              <w:t>三二</w:t>
            </w:r>
            <w:r>
              <w:rPr>
                <w:rFonts w:eastAsia="標楷體"/>
                <w:color w:val="000000"/>
                <w:sz w:val="20"/>
              </w:rPr>
              <w:t>-</w:t>
            </w:r>
            <w:r>
              <w:rPr>
                <w:rFonts w:ascii="標楷體" w:eastAsia="標楷體" w:hAnsi="標楷體"/>
                <w:color w:val="000000"/>
                <w:sz w:val="20"/>
              </w:rPr>
              <w:t>○○</w:t>
            </w:r>
            <w:r>
              <w:rPr>
                <w:rFonts w:eastAsia="標楷體"/>
                <w:color w:val="000000"/>
              </w:rPr>
              <w:t>建築及設備</w:t>
            </w:r>
          </w:p>
        </w:tc>
        <w:tc>
          <w:tcPr>
            <w:tcW w:w="2380" w:type="dxa"/>
            <w:tcBorders>
              <w:left w:val="single" w:sz="2" w:space="0" w:color="00000A"/>
            </w:tcBorders>
            <w:tcMar>
              <w:top w:w="0" w:type="dxa"/>
              <w:left w:w="34" w:type="dxa"/>
              <w:bottom w:w="0" w:type="dxa"/>
              <w:right w:w="28" w:type="dxa"/>
            </w:tcMar>
          </w:tcPr>
          <w:p w14:paraId="3E5433BA" w14:textId="77777777" w:rsidR="00EE08D9" w:rsidRDefault="00000000">
            <w:pPr>
              <w:pStyle w:val="Standard"/>
              <w:spacing w:line="400" w:lineRule="exact"/>
              <w:jc w:val="both"/>
              <w:rPr>
                <w:rFonts w:eastAsia="標楷體"/>
                <w:color w:val="000000"/>
              </w:rPr>
            </w:pPr>
            <w:r>
              <w:rPr>
                <w:rFonts w:eastAsia="標楷體"/>
                <w:color w:val="000000"/>
              </w:rPr>
              <w:t>凡實施特定工作計畫所需房屋與其他建築及其附著物、水電設備等施工及購置費用屬之。</w:t>
            </w:r>
          </w:p>
        </w:tc>
        <w:tc>
          <w:tcPr>
            <w:tcW w:w="3740" w:type="dxa"/>
            <w:tcBorders>
              <w:left w:val="single" w:sz="2" w:space="0" w:color="00000A"/>
              <w:right w:val="single" w:sz="6" w:space="0" w:color="00000A"/>
            </w:tcBorders>
            <w:tcMar>
              <w:top w:w="0" w:type="dxa"/>
              <w:left w:w="34" w:type="dxa"/>
              <w:bottom w:w="0" w:type="dxa"/>
              <w:right w:w="28" w:type="dxa"/>
            </w:tcMar>
          </w:tcPr>
          <w:p w14:paraId="3F514009" w14:textId="77777777" w:rsidR="00EE08D9" w:rsidRDefault="00EE08D9">
            <w:pPr>
              <w:pStyle w:val="Standard"/>
              <w:spacing w:line="400" w:lineRule="exact"/>
              <w:jc w:val="both"/>
              <w:rPr>
                <w:rFonts w:eastAsia="標楷體"/>
                <w:color w:val="000000"/>
              </w:rPr>
            </w:pPr>
          </w:p>
        </w:tc>
      </w:tr>
      <w:tr w:rsidR="00EE08D9" w14:paraId="08862B91"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7D2492DC"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7F22F4A2" w14:textId="77777777" w:rsidR="00EE08D9" w:rsidRDefault="00000000">
            <w:pPr>
              <w:pStyle w:val="Standard"/>
              <w:spacing w:line="400" w:lineRule="exact"/>
              <w:ind w:left="980" w:right="-28" w:hanging="980"/>
            </w:pPr>
            <w:r>
              <w:rPr>
                <w:rFonts w:eastAsia="標楷體"/>
                <w:color w:val="000000"/>
              </w:rPr>
              <w:t>三三</w:t>
            </w:r>
            <w:r>
              <w:rPr>
                <w:rFonts w:eastAsia="標楷體"/>
                <w:color w:val="000000"/>
                <w:sz w:val="20"/>
              </w:rPr>
              <w:t>-</w:t>
            </w:r>
            <w:r>
              <w:rPr>
                <w:rFonts w:ascii="標楷體" w:eastAsia="標楷體" w:hAnsi="標楷體"/>
                <w:color w:val="000000"/>
                <w:sz w:val="20"/>
              </w:rPr>
              <w:t>○○</w:t>
            </w:r>
            <w:r>
              <w:rPr>
                <w:rFonts w:eastAsia="標楷體"/>
                <w:color w:val="000000"/>
              </w:rPr>
              <w:t>機械設備</w:t>
            </w:r>
          </w:p>
        </w:tc>
        <w:tc>
          <w:tcPr>
            <w:tcW w:w="2380" w:type="dxa"/>
            <w:tcBorders>
              <w:left w:val="single" w:sz="2" w:space="0" w:color="00000A"/>
            </w:tcBorders>
            <w:tcMar>
              <w:top w:w="0" w:type="dxa"/>
              <w:left w:w="34" w:type="dxa"/>
              <w:bottom w:w="0" w:type="dxa"/>
              <w:right w:w="28" w:type="dxa"/>
            </w:tcMar>
          </w:tcPr>
          <w:p w14:paraId="7B0FEEA6" w14:textId="77777777" w:rsidR="00EE08D9" w:rsidRDefault="00000000">
            <w:pPr>
              <w:pStyle w:val="Standard"/>
              <w:spacing w:line="400" w:lineRule="exact"/>
              <w:jc w:val="both"/>
            </w:pPr>
            <w:r>
              <w:rPr>
                <w:rFonts w:eastAsia="標楷體"/>
                <w:color w:val="000000"/>
              </w:rPr>
              <w:t>凡實施特定工作計畫所需電信電視廣播、</w:t>
            </w:r>
            <w:r>
              <w:rPr>
                <w:rFonts w:eastAsia="標楷體"/>
                <w:color w:val="000000"/>
              </w:rPr>
              <w:lastRenderedPageBreak/>
              <w:t>氣象設備、通訊設備及各項機械工程工具、測試儀器及試驗、檢驗設備之購置裝置費用屬之。</w:t>
            </w:r>
          </w:p>
        </w:tc>
        <w:tc>
          <w:tcPr>
            <w:tcW w:w="3740" w:type="dxa"/>
            <w:tcBorders>
              <w:left w:val="single" w:sz="2" w:space="0" w:color="00000A"/>
              <w:right w:val="single" w:sz="6" w:space="0" w:color="00000A"/>
            </w:tcBorders>
            <w:tcMar>
              <w:top w:w="0" w:type="dxa"/>
              <w:left w:w="34" w:type="dxa"/>
              <w:bottom w:w="0" w:type="dxa"/>
              <w:right w:w="28" w:type="dxa"/>
            </w:tcMar>
          </w:tcPr>
          <w:p w14:paraId="2D4343A0" w14:textId="77777777" w:rsidR="00EE08D9" w:rsidRDefault="00EE08D9">
            <w:pPr>
              <w:pStyle w:val="Standard"/>
              <w:spacing w:line="400" w:lineRule="exact"/>
              <w:jc w:val="both"/>
              <w:rPr>
                <w:rFonts w:eastAsia="標楷體"/>
                <w:color w:val="000000"/>
              </w:rPr>
            </w:pPr>
          </w:p>
        </w:tc>
      </w:tr>
      <w:tr w:rsidR="00EE08D9" w14:paraId="773336EC"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1E42165F"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6860F2EE" w14:textId="77777777" w:rsidR="00EE08D9" w:rsidRDefault="00000000">
            <w:pPr>
              <w:pStyle w:val="Standard"/>
              <w:spacing w:line="400" w:lineRule="exact"/>
              <w:ind w:left="980" w:right="-28" w:hanging="980"/>
            </w:pPr>
            <w:r>
              <w:rPr>
                <w:rFonts w:eastAsia="標楷體"/>
                <w:color w:val="000000"/>
              </w:rPr>
              <w:t>三四</w:t>
            </w:r>
            <w:r>
              <w:rPr>
                <w:rFonts w:eastAsia="標楷體"/>
                <w:color w:val="000000"/>
                <w:sz w:val="20"/>
              </w:rPr>
              <w:t>-</w:t>
            </w:r>
            <w:r>
              <w:rPr>
                <w:rFonts w:ascii="標楷體" w:eastAsia="標楷體" w:hAnsi="標楷體"/>
                <w:color w:val="000000"/>
                <w:sz w:val="20"/>
              </w:rPr>
              <w:t>○○</w:t>
            </w:r>
            <w:r>
              <w:rPr>
                <w:rFonts w:eastAsia="標楷體"/>
                <w:color w:val="000000"/>
              </w:rPr>
              <w:t>運輸設備</w:t>
            </w:r>
          </w:p>
        </w:tc>
        <w:tc>
          <w:tcPr>
            <w:tcW w:w="2380" w:type="dxa"/>
            <w:tcBorders>
              <w:left w:val="single" w:sz="2" w:space="0" w:color="00000A"/>
            </w:tcBorders>
            <w:tcMar>
              <w:top w:w="0" w:type="dxa"/>
              <w:left w:w="34" w:type="dxa"/>
              <w:bottom w:w="0" w:type="dxa"/>
              <w:right w:w="28" w:type="dxa"/>
            </w:tcMar>
          </w:tcPr>
          <w:p w14:paraId="6A548C0B" w14:textId="77777777" w:rsidR="00EE08D9" w:rsidRDefault="00000000">
            <w:pPr>
              <w:pStyle w:val="Standard"/>
              <w:spacing w:line="400" w:lineRule="exact"/>
              <w:jc w:val="both"/>
              <w:rPr>
                <w:rFonts w:eastAsia="標楷體"/>
                <w:color w:val="000000"/>
              </w:rPr>
            </w:pPr>
            <w:r>
              <w:rPr>
                <w:rFonts w:eastAsia="標楷體"/>
                <w:color w:val="000000"/>
              </w:rPr>
              <w:t>凡實施特定工作計畫所需陸運、水運、空運設備之購置裝置費用屬之。</w:t>
            </w:r>
          </w:p>
        </w:tc>
        <w:tc>
          <w:tcPr>
            <w:tcW w:w="3740" w:type="dxa"/>
            <w:tcBorders>
              <w:left w:val="single" w:sz="2" w:space="0" w:color="00000A"/>
              <w:right w:val="single" w:sz="6" w:space="0" w:color="00000A"/>
            </w:tcBorders>
            <w:tcMar>
              <w:top w:w="0" w:type="dxa"/>
              <w:left w:w="34" w:type="dxa"/>
              <w:bottom w:w="0" w:type="dxa"/>
              <w:right w:w="28" w:type="dxa"/>
            </w:tcMar>
          </w:tcPr>
          <w:p w14:paraId="488D7E4D" w14:textId="77777777" w:rsidR="00EE08D9" w:rsidRDefault="00000000">
            <w:pPr>
              <w:pStyle w:val="Standard"/>
              <w:spacing w:line="400" w:lineRule="exact"/>
              <w:jc w:val="both"/>
              <w:rPr>
                <w:rFonts w:eastAsia="標楷體"/>
                <w:color w:val="000000"/>
              </w:rPr>
            </w:pPr>
            <w:r>
              <w:rPr>
                <w:rFonts w:eastAsia="標楷體"/>
                <w:color w:val="000000"/>
              </w:rPr>
              <w:t>車輛（包含公務車輛、機車及特殊車輛等）以不購置為原則。</w:t>
            </w:r>
          </w:p>
        </w:tc>
      </w:tr>
      <w:tr w:rsidR="00EE08D9" w14:paraId="0A74EFB3"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02CEEB9B"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57315420" w14:textId="77777777" w:rsidR="00EE08D9" w:rsidRDefault="00000000">
            <w:pPr>
              <w:pStyle w:val="Standard"/>
              <w:spacing w:line="400" w:lineRule="exact"/>
              <w:ind w:left="980" w:right="-28" w:hanging="980"/>
            </w:pPr>
            <w:r>
              <w:rPr>
                <w:rFonts w:eastAsia="標楷體"/>
                <w:color w:val="000000"/>
              </w:rPr>
              <w:t>三五</w:t>
            </w:r>
            <w:r>
              <w:rPr>
                <w:rFonts w:eastAsia="標楷體"/>
                <w:color w:val="000000"/>
                <w:sz w:val="20"/>
              </w:rPr>
              <w:t>-</w:t>
            </w:r>
            <w:r>
              <w:rPr>
                <w:rFonts w:ascii="標楷體" w:eastAsia="標楷體" w:hAnsi="標楷體"/>
                <w:color w:val="000000"/>
                <w:sz w:val="20"/>
              </w:rPr>
              <w:t>○○</w:t>
            </w:r>
            <w:r>
              <w:rPr>
                <w:rFonts w:eastAsia="標楷體"/>
                <w:color w:val="000000"/>
              </w:rPr>
              <w:t>資訊軟硬體設備</w:t>
            </w:r>
          </w:p>
        </w:tc>
        <w:tc>
          <w:tcPr>
            <w:tcW w:w="2380" w:type="dxa"/>
            <w:tcBorders>
              <w:left w:val="single" w:sz="2" w:space="0" w:color="00000A"/>
            </w:tcBorders>
            <w:tcMar>
              <w:top w:w="0" w:type="dxa"/>
              <w:left w:w="34" w:type="dxa"/>
              <w:bottom w:w="0" w:type="dxa"/>
              <w:right w:w="28" w:type="dxa"/>
            </w:tcMar>
          </w:tcPr>
          <w:p w14:paraId="1A754006" w14:textId="77777777" w:rsidR="00EE08D9" w:rsidRDefault="00000000">
            <w:pPr>
              <w:pStyle w:val="Standard"/>
              <w:spacing w:line="400" w:lineRule="exact"/>
              <w:jc w:val="both"/>
              <w:rPr>
                <w:rFonts w:eastAsia="標楷體"/>
                <w:color w:val="000000"/>
              </w:rPr>
            </w:pPr>
            <w:r>
              <w:rPr>
                <w:rFonts w:eastAsia="標楷體"/>
                <w:color w:val="000000"/>
              </w:rPr>
              <w:t>包括電腦主機及週邊設備，軟體購置（指獨立購租市場現貨之電腦作業系統、資料庫系統、套裝軟體等）及系統開發（指委託廠商整體規劃、開發維護應用系統等）費用屬之。</w:t>
            </w:r>
          </w:p>
        </w:tc>
        <w:tc>
          <w:tcPr>
            <w:tcW w:w="3740" w:type="dxa"/>
            <w:tcBorders>
              <w:left w:val="single" w:sz="2" w:space="0" w:color="00000A"/>
              <w:right w:val="single" w:sz="6" w:space="0" w:color="00000A"/>
            </w:tcBorders>
            <w:tcMar>
              <w:top w:w="0" w:type="dxa"/>
              <w:left w:w="34" w:type="dxa"/>
              <w:bottom w:w="0" w:type="dxa"/>
              <w:right w:w="28" w:type="dxa"/>
            </w:tcMar>
          </w:tcPr>
          <w:p w14:paraId="1F25DBFB" w14:textId="77777777" w:rsidR="00EE08D9" w:rsidRDefault="00000000">
            <w:pPr>
              <w:pStyle w:val="Standard"/>
              <w:spacing w:line="400" w:lineRule="exact"/>
              <w:ind w:left="15" w:firstLine="14"/>
              <w:jc w:val="both"/>
              <w:rPr>
                <w:rFonts w:eastAsia="標楷體"/>
                <w:color w:val="000000"/>
              </w:rPr>
            </w:pPr>
            <w:r>
              <w:rPr>
                <w:rFonts w:eastAsia="標楷體"/>
                <w:color w:val="000000"/>
              </w:rPr>
              <w:t>電腦及事務性機器：原則不得編列，如確有需要，應</w:t>
            </w:r>
            <w:proofErr w:type="gramStart"/>
            <w:r>
              <w:rPr>
                <w:rFonts w:eastAsia="標楷體"/>
                <w:color w:val="000000"/>
              </w:rPr>
              <w:t>併</w:t>
            </w:r>
            <w:proofErr w:type="gramEnd"/>
            <w:r>
              <w:rPr>
                <w:rFonts w:eastAsia="標楷體"/>
                <w:color w:val="000000"/>
              </w:rPr>
              <w:t>計畫提出需求說明，核實編列。</w:t>
            </w:r>
          </w:p>
        </w:tc>
      </w:tr>
      <w:tr w:rsidR="00EE08D9" w14:paraId="53290E70"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31C4C64"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2FAB722B" w14:textId="77777777" w:rsidR="00EE08D9" w:rsidRDefault="00000000">
            <w:pPr>
              <w:pStyle w:val="Standard"/>
              <w:spacing w:line="400" w:lineRule="exact"/>
              <w:ind w:left="1050" w:right="-28" w:hanging="1050"/>
            </w:pPr>
            <w:r>
              <w:rPr>
                <w:rFonts w:eastAsia="標楷體"/>
                <w:color w:val="000000"/>
              </w:rPr>
              <w:t>三六</w:t>
            </w:r>
            <w:r>
              <w:rPr>
                <w:rFonts w:eastAsia="標楷體"/>
                <w:color w:val="000000"/>
              </w:rPr>
              <w:t>-</w:t>
            </w:r>
            <w:r>
              <w:rPr>
                <w:rFonts w:ascii="標楷體" w:eastAsia="標楷體" w:hAnsi="標楷體"/>
                <w:color w:val="000000"/>
                <w:sz w:val="20"/>
              </w:rPr>
              <w:t>○○</w:t>
            </w:r>
            <w:r>
              <w:rPr>
                <w:rFonts w:eastAsia="標楷體"/>
                <w:color w:val="000000"/>
              </w:rPr>
              <w:t>農業工程</w:t>
            </w:r>
          </w:p>
        </w:tc>
        <w:tc>
          <w:tcPr>
            <w:tcW w:w="2380" w:type="dxa"/>
            <w:tcBorders>
              <w:left w:val="single" w:sz="2" w:space="0" w:color="00000A"/>
            </w:tcBorders>
            <w:tcMar>
              <w:top w:w="0" w:type="dxa"/>
              <w:left w:w="34" w:type="dxa"/>
              <w:bottom w:w="0" w:type="dxa"/>
              <w:right w:w="28" w:type="dxa"/>
            </w:tcMar>
          </w:tcPr>
          <w:p w14:paraId="5F47AD4B" w14:textId="77777777" w:rsidR="00EE08D9" w:rsidRDefault="00000000">
            <w:pPr>
              <w:pStyle w:val="Standard"/>
              <w:spacing w:line="400" w:lineRule="exact"/>
              <w:jc w:val="both"/>
              <w:rPr>
                <w:rFonts w:eastAsia="標楷體"/>
                <w:color w:val="000000"/>
              </w:rPr>
            </w:pPr>
            <w:r>
              <w:rPr>
                <w:rFonts w:eastAsia="標楷體"/>
                <w:color w:val="000000"/>
              </w:rPr>
              <w:t>凡實施特定工作計畫所需之公共建設工程及其附著物水電設備，如農業、水利、衛生、農村社區改善、農路、漁業工程等之規劃、設計、監造、工程管理、施工及購置費用屬之。</w:t>
            </w:r>
          </w:p>
        </w:tc>
        <w:tc>
          <w:tcPr>
            <w:tcW w:w="3740" w:type="dxa"/>
            <w:tcBorders>
              <w:left w:val="single" w:sz="2" w:space="0" w:color="00000A"/>
              <w:right w:val="single" w:sz="6" w:space="0" w:color="00000A"/>
            </w:tcBorders>
            <w:tcMar>
              <w:top w:w="0" w:type="dxa"/>
              <w:left w:w="34" w:type="dxa"/>
              <w:bottom w:w="0" w:type="dxa"/>
              <w:right w:w="28" w:type="dxa"/>
            </w:tcMar>
          </w:tcPr>
          <w:p w14:paraId="5BCFEFA2" w14:textId="77777777" w:rsidR="00EE08D9" w:rsidRDefault="00EE08D9">
            <w:pPr>
              <w:pStyle w:val="Standard"/>
              <w:spacing w:line="400" w:lineRule="exact"/>
              <w:ind w:left="15" w:firstLine="14"/>
              <w:jc w:val="both"/>
              <w:rPr>
                <w:rFonts w:eastAsia="標楷體"/>
                <w:color w:val="000000"/>
              </w:rPr>
            </w:pPr>
          </w:p>
        </w:tc>
      </w:tr>
      <w:tr w:rsidR="00EE08D9" w14:paraId="7727B956"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691BD0CD"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6B263AD0" w14:textId="77777777" w:rsidR="00EE08D9" w:rsidRDefault="00000000">
            <w:pPr>
              <w:pStyle w:val="Standard"/>
              <w:spacing w:line="400" w:lineRule="exact"/>
              <w:ind w:left="981" w:right="-28" w:hanging="981"/>
            </w:pPr>
            <w:r>
              <w:rPr>
                <w:rFonts w:eastAsia="標楷體"/>
                <w:color w:val="000000"/>
              </w:rPr>
              <w:t>三七</w:t>
            </w:r>
            <w:r>
              <w:rPr>
                <w:rFonts w:eastAsia="標楷體"/>
                <w:color w:val="000000"/>
              </w:rPr>
              <w:t>-</w:t>
            </w:r>
            <w:r>
              <w:rPr>
                <w:rFonts w:ascii="標楷體" w:eastAsia="標楷體" w:hAnsi="標楷體"/>
                <w:color w:val="000000"/>
                <w:sz w:val="20"/>
              </w:rPr>
              <w:t>○○</w:t>
            </w:r>
            <w:r>
              <w:rPr>
                <w:rFonts w:eastAsia="標楷體"/>
                <w:color w:val="000000"/>
              </w:rPr>
              <w:t>雜項設備</w:t>
            </w:r>
          </w:p>
        </w:tc>
        <w:tc>
          <w:tcPr>
            <w:tcW w:w="2380" w:type="dxa"/>
            <w:tcBorders>
              <w:left w:val="single" w:sz="2" w:space="0" w:color="00000A"/>
            </w:tcBorders>
            <w:tcMar>
              <w:top w:w="0" w:type="dxa"/>
              <w:left w:w="34" w:type="dxa"/>
              <w:bottom w:w="0" w:type="dxa"/>
              <w:right w:w="28" w:type="dxa"/>
            </w:tcMar>
          </w:tcPr>
          <w:p w14:paraId="34AB1E72" w14:textId="77777777" w:rsidR="00EE08D9" w:rsidRDefault="00000000">
            <w:pPr>
              <w:pStyle w:val="Standard"/>
              <w:spacing w:line="400" w:lineRule="exact"/>
              <w:jc w:val="both"/>
              <w:rPr>
                <w:rFonts w:eastAsia="標楷體"/>
                <w:color w:val="000000"/>
              </w:rPr>
            </w:pPr>
            <w:proofErr w:type="gramStart"/>
            <w:r>
              <w:rPr>
                <w:rFonts w:eastAsia="標楷體"/>
                <w:color w:val="000000"/>
              </w:rPr>
              <w:t>凡除上述</w:t>
            </w:r>
            <w:proofErr w:type="gramEnd"/>
            <w:r>
              <w:rPr>
                <w:rFonts w:eastAsia="標楷體"/>
                <w:color w:val="000000"/>
              </w:rPr>
              <w:t>所列舉者</w:t>
            </w:r>
            <w:proofErr w:type="gramStart"/>
            <w:r>
              <w:rPr>
                <w:rFonts w:eastAsia="標楷體"/>
                <w:color w:val="000000"/>
              </w:rPr>
              <w:t>以外，</w:t>
            </w:r>
            <w:proofErr w:type="gramEnd"/>
            <w:r>
              <w:rPr>
                <w:rFonts w:eastAsia="標楷體"/>
                <w:color w:val="000000"/>
              </w:rPr>
              <w:t>實施特定工作計畫所需之其他設備等費用屬之。</w:t>
            </w:r>
          </w:p>
        </w:tc>
        <w:tc>
          <w:tcPr>
            <w:tcW w:w="3740" w:type="dxa"/>
            <w:tcBorders>
              <w:left w:val="single" w:sz="2" w:space="0" w:color="00000A"/>
              <w:right w:val="single" w:sz="6" w:space="0" w:color="00000A"/>
            </w:tcBorders>
            <w:tcMar>
              <w:top w:w="0" w:type="dxa"/>
              <w:left w:w="34" w:type="dxa"/>
              <w:bottom w:w="0" w:type="dxa"/>
              <w:right w:w="28" w:type="dxa"/>
            </w:tcMar>
          </w:tcPr>
          <w:p w14:paraId="23BBD003" w14:textId="77777777" w:rsidR="00EE08D9" w:rsidRDefault="00EE08D9">
            <w:pPr>
              <w:pStyle w:val="Standard"/>
              <w:spacing w:line="400" w:lineRule="exact"/>
              <w:ind w:left="15" w:firstLine="14"/>
              <w:jc w:val="both"/>
              <w:rPr>
                <w:rFonts w:eastAsia="標楷體"/>
                <w:color w:val="000000"/>
              </w:rPr>
            </w:pPr>
          </w:p>
        </w:tc>
      </w:tr>
      <w:tr w:rsidR="00EE08D9" w14:paraId="38D4710F"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9FE0590" w14:textId="77777777" w:rsidR="00EE08D9" w:rsidRDefault="00EE08D9">
            <w:pPr>
              <w:pStyle w:val="Standard"/>
              <w:spacing w:line="400" w:lineRule="exact"/>
              <w:ind w:left="952" w:right="-28" w:hanging="952"/>
              <w:rPr>
                <w:rFonts w:eastAsia="標楷體"/>
                <w:color w:val="000000"/>
              </w:rPr>
            </w:pPr>
          </w:p>
        </w:tc>
        <w:tc>
          <w:tcPr>
            <w:tcW w:w="1860" w:type="dxa"/>
            <w:tcBorders>
              <w:left w:val="single" w:sz="2" w:space="0" w:color="00000A"/>
            </w:tcBorders>
            <w:tcMar>
              <w:top w:w="0" w:type="dxa"/>
              <w:left w:w="34" w:type="dxa"/>
              <w:bottom w:w="0" w:type="dxa"/>
              <w:right w:w="28" w:type="dxa"/>
            </w:tcMar>
          </w:tcPr>
          <w:p w14:paraId="31283FC1" w14:textId="77777777" w:rsidR="00EE08D9" w:rsidRDefault="00000000">
            <w:pPr>
              <w:pStyle w:val="Standard"/>
              <w:spacing w:line="400" w:lineRule="exact"/>
              <w:ind w:left="1050" w:right="-28" w:hanging="1050"/>
            </w:pPr>
            <w:r>
              <w:rPr>
                <w:rFonts w:eastAsia="標楷體"/>
                <w:color w:val="000000"/>
              </w:rPr>
              <w:t>三八</w:t>
            </w:r>
            <w:r>
              <w:rPr>
                <w:rFonts w:eastAsia="標楷體"/>
                <w:color w:val="000000"/>
                <w:sz w:val="20"/>
              </w:rPr>
              <w:t>-</w:t>
            </w:r>
            <w:r>
              <w:rPr>
                <w:rFonts w:ascii="標楷體" w:eastAsia="標楷體" w:hAnsi="標楷體"/>
                <w:color w:val="000000"/>
                <w:sz w:val="20"/>
              </w:rPr>
              <w:t>○○</w:t>
            </w:r>
            <w:r>
              <w:rPr>
                <w:rFonts w:eastAsia="標楷體"/>
                <w:color w:val="000000"/>
              </w:rPr>
              <w:t>權利</w:t>
            </w:r>
          </w:p>
        </w:tc>
        <w:tc>
          <w:tcPr>
            <w:tcW w:w="2380" w:type="dxa"/>
            <w:tcBorders>
              <w:left w:val="single" w:sz="2" w:space="0" w:color="00000A"/>
            </w:tcBorders>
            <w:tcMar>
              <w:top w:w="0" w:type="dxa"/>
              <w:left w:w="34" w:type="dxa"/>
              <w:bottom w:w="0" w:type="dxa"/>
              <w:right w:w="28" w:type="dxa"/>
            </w:tcMar>
          </w:tcPr>
          <w:p w14:paraId="70228BCD" w14:textId="77777777" w:rsidR="00EE08D9" w:rsidRDefault="00000000">
            <w:pPr>
              <w:pStyle w:val="Standard"/>
              <w:spacing w:line="400" w:lineRule="exact"/>
              <w:jc w:val="both"/>
              <w:rPr>
                <w:rFonts w:eastAsia="標楷體"/>
                <w:color w:val="000000"/>
              </w:rPr>
            </w:pPr>
            <w:r>
              <w:rPr>
                <w:rFonts w:eastAsia="標楷體"/>
                <w:color w:val="000000"/>
              </w:rPr>
              <w:t>凡實施計畫所需取得各項專用權利之一次付款費用屬之。</w:t>
            </w:r>
          </w:p>
        </w:tc>
        <w:tc>
          <w:tcPr>
            <w:tcW w:w="3740" w:type="dxa"/>
            <w:tcBorders>
              <w:left w:val="single" w:sz="2" w:space="0" w:color="00000A"/>
              <w:right w:val="single" w:sz="6" w:space="0" w:color="00000A"/>
            </w:tcBorders>
            <w:tcMar>
              <w:top w:w="0" w:type="dxa"/>
              <w:left w:w="34" w:type="dxa"/>
              <w:bottom w:w="0" w:type="dxa"/>
              <w:right w:w="28" w:type="dxa"/>
            </w:tcMar>
          </w:tcPr>
          <w:p w14:paraId="785A3C9E" w14:textId="77777777" w:rsidR="00EE08D9" w:rsidRDefault="00EE08D9">
            <w:pPr>
              <w:pStyle w:val="Standard"/>
              <w:spacing w:line="400" w:lineRule="exact"/>
              <w:ind w:left="15" w:firstLine="14"/>
              <w:jc w:val="both"/>
              <w:rPr>
                <w:rFonts w:eastAsia="標楷體"/>
                <w:color w:val="000000"/>
              </w:rPr>
            </w:pPr>
          </w:p>
        </w:tc>
      </w:tr>
      <w:tr w:rsidR="00EE08D9" w14:paraId="66B9CA8F"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4902296F" w14:textId="77777777" w:rsidR="00EE08D9" w:rsidRDefault="00000000">
            <w:pPr>
              <w:pStyle w:val="Standard"/>
              <w:spacing w:line="400" w:lineRule="exact"/>
              <w:ind w:left="916" w:hanging="944"/>
            </w:pPr>
            <w:r>
              <w:rPr>
                <w:rFonts w:eastAsia="標楷體"/>
                <w:color w:val="000000"/>
              </w:rPr>
              <w:lastRenderedPageBreak/>
              <w:t>四</w:t>
            </w:r>
            <w:r>
              <w:rPr>
                <w:rFonts w:ascii="標楷體" w:eastAsia="標楷體" w:hAnsi="標楷體"/>
                <w:color w:val="000000"/>
                <w:sz w:val="20"/>
              </w:rPr>
              <w:t>○</w:t>
            </w:r>
            <w:r>
              <w:rPr>
                <w:rFonts w:eastAsia="標楷體"/>
                <w:color w:val="000000"/>
                <w:sz w:val="20"/>
              </w:rPr>
              <w:t>-</w:t>
            </w:r>
            <w:r>
              <w:rPr>
                <w:rFonts w:ascii="標楷體" w:eastAsia="標楷體" w:hAnsi="標楷體"/>
                <w:color w:val="000000"/>
                <w:sz w:val="20"/>
              </w:rPr>
              <w:t>○○</w:t>
            </w:r>
            <w:r>
              <w:rPr>
                <w:rFonts w:eastAsia="標楷體"/>
                <w:color w:val="000000"/>
              </w:rPr>
              <w:t>獎補助費</w:t>
            </w:r>
          </w:p>
        </w:tc>
        <w:tc>
          <w:tcPr>
            <w:tcW w:w="1860" w:type="dxa"/>
            <w:tcBorders>
              <w:left w:val="single" w:sz="2" w:space="0" w:color="00000A"/>
            </w:tcBorders>
            <w:tcMar>
              <w:top w:w="0" w:type="dxa"/>
              <w:left w:w="34" w:type="dxa"/>
              <w:bottom w:w="0" w:type="dxa"/>
              <w:right w:w="28" w:type="dxa"/>
            </w:tcMar>
          </w:tcPr>
          <w:p w14:paraId="72FC711F" w14:textId="77777777" w:rsidR="00EE08D9" w:rsidRDefault="00EE08D9">
            <w:pPr>
              <w:pStyle w:val="Standard"/>
              <w:spacing w:line="400" w:lineRule="exact"/>
              <w:rPr>
                <w:rFonts w:eastAsia="標楷體"/>
                <w:color w:val="000000"/>
                <w:sz w:val="28"/>
              </w:rPr>
            </w:pPr>
          </w:p>
        </w:tc>
        <w:tc>
          <w:tcPr>
            <w:tcW w:w="2380" w:type="dxa"/>
            <w:tcBorders>
              <w:left w:val="single" w:sz="2" w:space="0" w:color="00000A"/>
            </w:tcBorders>
            <w:tcMar>
              <w:top w:w="0" w:type="dxa"/>
              <w:left w:w="34" w:type="dxa"/>
              <w:bottom w:w="0" w:type="dxa"/>
              <w:right w:w="28" w:type="dxa"/>
            </w:tcMar>
          </w:tcPr>
          <w:p w14:paraId="598C9E62" w14:textId="77777777" w:rsidR="00EE08D9" w:rsidRDefault="00000000">
            <w:pPr>
              <w:pStyle w:val="Standard"/>
              <w:spacing w:line="400" w:lineRule="exact"/>
              <w:jc w:val="both"/>
            </w:pPr>
            <w:r>
              <w:rPr>
                <w:rFonts w:eastAsia="標楷體"/>
                <w:color w:val="000000"/>
              </w:rPr>
              <w:t>計畫執行單位補助個人、法人或團體及其他機關（構）屬之。</w:t>
            </w:r>
          </w:p>
        </w:tc>
        <w:tc>
          <w:tcPr>
            <w:tcW w:w="3740" w:type="dxa"/>
            <w:tcBorders>
              <w:left w:val="single" w:sz="2" w:space="0" w:color="00000A"/>
              <w:right w:val="single" w:sz="6" w:space="0" w:color="00000A"/>
            </w:tcBorders>
            <w:tcMar>
              <w:top w:w="0" w:type="dxa"/>
              <w:left w:w="34" w:type="dxa"/>
              <w:bottom w:w="0" w:type="dxa"/>
              <w:right w:w="28" w:type="dxa"/>
            </w:tcMar>
          </w:tcPr>
          <w:p w14:paraId="02A4F3A4" w14:textId="77777777" w:rsidR="00EE08D9" w:rsidRDefault="00000000">
            <w:pPr>
              <w:pStyle w:val="Standard"/>
              <w:spacing w:line="400" w:lineRule="exact"/>
              <w:jc w:val="both"/>
            </w:pPr>
            <w:r>
              <w:rPr>
                <w:rFonts w:eastAsia="標楷體"/>
                <w:color w:val="000000"/>
              </w:rPr>
              <w:t>為提升補（捐）助業務效益，應由本部業務單位或計畫執行單位辦理下列事項：</w:t>
            </w:r>
          </w:p>
          <w:p w14:paraId="0D238C7C" w14:textId="77777777" w:rsidR="00EE08D9" w:rsidRDefault="00000000">
            <w:pPr>
              <w:pStyle w:val="Standard"/>
              <w:spacing w:line="400" w:lineRule="exact"/>
              <w:ind w:left="471" w:hanging="471"/>
              <w:jc w:val="both"/>
            </w:pPr>
            <w:r>
              <w:rPr>
                <w:rFonts w:eastAsia="標楷體"/>
                <w:color w:val="000000"/>
              </w:rPr>
              <w:t>一</w:t>
            </w:r>
            <w:r>
              <w:rPr>
                <w:rFonts w:ascii="Times New Roman" w:hAnsi="Times New Roman"/>
                <w:color w:val="000000"/>
              </w:rPr>
              <w:t>、</w:t>
            </w:r>
            <w:r>
              <w:rPr>
                <w:rFonts w:eastAsia="標楷體"/>
                <w:color w:val="000000"/>
              </w:rPr>
              <w:t>按補（捐）助事項性質，訂定明確、合理及公開之作業規範，據以執行，並應定明補助比率及上限。</w:t>
            </w:r>
          </w:p>
          <w:p w14:paraId="27D1237A" w14:textId="77777777" w:rsidR="00EE08D9" w:rsidRDefault="00000000">
            <w:pPr>
              <w:pStyle w:val="Standard"/>
              <w:spacing w:line="400" w:lineRule="exact"/>
              <w:ind w:left="471" w:hanging="471"/>
              <w:jc w:val="both"/>
            </w:pPr>
            <w:r>
              <w:rPr>
                <w:rFonts w:eastAsia="標楷體"/>
                <w:color w:val="000000"/>
              </w:rPr>
              <w:t>二</w:t>
            </w:r>
            <w:r>
              <w:rPr>
                <w:rFonts w:ascii="Times New Roman" w:hAnsi="Times New Roman"/>
                <w:color w:val="000000"/>
              </w:rPr>
              <w:t>、</w:t>
            </w:r>
            <w:r>
              <w:rPr>
                <w:rFonts w:eastAsia="標楷體"/>
                <w:color w:val="000000"/>
              </w:rPr>
              <w:t>執行時，計畫執行單位應告知受補助單位有關本規定</w:t>
            </w:r>
            <w:r>
              <w:rPr>
                <w:rFonts w:ascii="標楷體" w:eastAsia="標楷體" w:hAnsi="標楷體"/>
                <w:color w:val="000000"/>
              </w:rPr>
              <w:t>。</w:t>
            </w:r>
          </w:p>
          <w:p w14:paraId="1D4AD328" w14:textId="77777777" w:rsidR="00EE08D9" w:rsidRDefault="00000000">
            <w:pPr>
              <w:pStyle w:val="Standard"/>
              <w:spacing w:line="400" w:lineRule="exact"/>
              <w:ind w:left="471" w:hanging="471"/>
              <w:jc w:val="both"/>
            </w:pPr>
            <w:r>
              <w:rPr>
                <w:rFonts w:eastAsia="標楷體"/>
                <w:color w:val="000000"/>
              </w:rPr>
              <w:t>三</w:t>
            </w:r>
            <w:r>
              <w:rPr>
                <w:rFonts w:ascii="Times New Roman" w:hAnsi="Times New Roman"/>
                <w:color w:val="000000"/>
              </w:rPr>
              <w:t>、</w:t>
            </w:r>
            <w:r>
              <w:rPr>
                <w:rFonts w:eastAsia="標楷體"/>
                <w:color w:val="000000"/>
              </w:rPr>
              <w:t>除地方政府外，計畫執行結束後，受補助單位應將執行經費之支用單據送回計畫執行單位審核及保存。</w:t>
            </w:r>
          </w:p>
          <w:p w14:paraId="5A9379F0" w14:textId="77777777" w:rsidR="00EE08D9" w:rsidRDefault="00000000">
            <w:pPr>
              <w:pStyle w:val="Standard"/>
              <w:spacing w:line="400" w:lineRule="exact"/>
              <w:ind w:left="471" w:hanging="471"/>
              <w:jc w:val="both"/>
            </w:pPr>
            <w:r>
              <w:rPr>
                <w:rFonts w:eastAsia="標楷體"/>
                <w:color w:val="000000"/>
              </w:rPr>
              <w:t>四</w:t>
            </w:r>
            <w:r>
              <w:rPr>
                <w:rFonts w:ascii="Times New Roman" w:hAnsi="Times New Roman"/>
                <w:color w:val="000000"/>
              </w:rPr>
              <w:t>、</w:t>
            </w:r>
            <w:r>
              <w:rPr>
                <w:rFonts w:eastAsia="標楷體"/>
                <w:color w:val="000000"/>
              </w:rPr>
              <w:t>應確實督導、不定時考核受補助單位計畫執行情形。</w:t>
            </w:r>
          </w:p>
        </w:tc>
      </w:tr>
      <w:tr w:rsidR="00EE08D9" w14:paraId="5F1B0DD3"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009CB45B" w14:textId="77777777" w:rsidR="00EE08D9" w:rsidRDefault="00EE08D9">
            <w:pPr>
              <w:pStyle w:val="Standard"/>
              <w:spacing w:line="400" w:lineRule="exact"/>
              <w:ind w:left="916" w:hanging="944"/>
              <w:rPr>
                <w:rFonts w:eastAsia="標楷體"/>
                <w:color w:val="000000"/>
              </w:rPr>
            </w:pPr>
          </w:p>
        </w:tc>
        <w:tc>
          <w:tcPr>
            <w:tcW w:w="1860" w:type="dxa"/>
            <w:tcBorders>
              <w:left w:val="single" w:sz="2" w:space="0" w:color="00000A"/>
            </w:tcBorders>
            <w:tcMar>
              <w:top w:w="0" w:type="dxa"/>
              <w:left w:w="34" w:type="dxa"/>
              <w:bottom w:w="0" w:type="dxa"/>
              <w:right w:w="28" w:type="dxa"/>
            </w:tcMar>
          </w:tcPr>
          <w:p w14:paraId="16BFC9D3" w14:textId="77777777" w:rsidR="00EE08D9" w:rsidRDefault="00000000">
            <w:pPr>
              <w:pStyle w:val="Standard"/>
              <w:spacing w:line="400" w:lineRule="exact"/>
              <w:ind w:left="980" w:right="-54" w:hanging="980"/>
            </w:pPr>
            <w:r>
              <w:rPr>
                <w:rFonts w:eastAsia="標楷體"/>
                <w:color w:val="000000"/>
              </w:rPr>
              <w:t>四一</w:t>
            </w:r>
            <w:r>
              <w:rPr>
                <w:rFonts w:eastAsia="標楷體"/>
                <w:color w:val="000000"/>
                <w:sz w:val="20"/>
              </w:rPr>
              <w:t>-</w:t>
            </w:r>
            <w:r>
              <w:rPr>
                <w:rFonts w:ascii="標楷體" w:eastAsia="標楷體" w:hAnsi="標楷體"/>
                <w:color w:val="000000"/>
                <w:sz w:val="20"/>
              </w:rPr>
              <w:t>○○</w:t>
            </w:r>
            <w:r>
              <w:rPr>
                <w:rFonts w:eastAsia="標楷體"/>
                <w:color w:val="000000"/>
              </w:rPr>
              <w:t>補助－經常門</w:t>
            </w:r>
          </w:p>
        </w:tc>
        <w:tc>
          <w:tcPr>
            <w:tcW w:w="2380" w:type="dxa"/>
            <w:tcBorders>
              <w:left w:val="single" w:sz="2" w:space="0" w:color="00000A"/>
            </w:tcBorders>
            <w:tcMar>
              <w:top w:w="0" w:type="dxa"/>
              <w:left w:w="34" w:type="dxa"/>
              <w:bottom w:w="0" w:type="dxa"/>
              <w:right w:w="28" w:type="dxa"/>
            </w:tcMar>
          </w:tcPr>
          <w:p w14:paraId="56AE510F" w14:textId="77777777" w:rsidR="00EE08D9" w:rsidRDefault="00000000">
            <w:pPr>
              <w:pStyle w:val="Standard"/>
              <w:spacing w:line="400" w:lineRule="exact"/>
              <w:jc w:val="both"/>
              <w:rPr>
                <w:rFonts w:eastAsia="標楷體"/>
                <w:color w:val="000000"/>
              </w:rPr>
            </w:pPr>
            <w:r>
              <w:rPr>
                <w:rFonts w:eastAsia="標楷體"/>
                <w:color w:val="000000"/>
              </w:rPr>
              <w:t>凡實施特定工作計畫而支付其他單位之經常性補助費用屬之。</w:t>
            </w:r>
          </w:p>
        </w:tc>
        <w:tc>
          <w:tcPr>
            <w:tcW w:w="3740" w:type="dxa"/>
            <w:tcBorders>
              <w:left w:val="single" w:sz="2" w:space="0" w:color="00000A"/>
              <w:right w:val="single" w:sz="6" w:space="0" w:color="00000A"/>
            </w:tcBorders>
            <w:tcMar>
              <w:top w:w="0" w:type="dxa"/>
              <w:left w:w="34" w:type="dxa"/>
              <w:bottom w:w="0" w:type="dxa"/>
              <w:right w:w="28" w:type="dxa"/>
            </w:tcMar>
          </w:tcPr>
          <w:p w14:paraId="786894A2" w14:textId="77777777" w:rsidR="00EE08D9" w:rsidRDefault="00EE08D9">
            <w:pPr>
              <w:pStyle w:val="Standard"/>
              <w:spacing w:line="400" w:lineRule="exact"/>
              <w:jc w:val="both"/>
              <w:rPr>
                <w:rFonts w:eastAsia="標楷體"/>
                <w:color w:val="000000"/>
              </w:rPr>
            </w:pPr>
          </w:p>
        </w:tc>
      </w:tr>
      <w:tr w:rsidR="00EE08D9" w14:paraId="4DD20460"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2BEE44F9" w14:textId="77777777" w:rsidR="00EE08D9" w:rsidRDefault="00EE08D9">
            <w:pPr>
              <w:pStyle w:val="Standard"/>
              <w:spacing w:line="400" w:lineRule="exact"/>
              <w:ind w:left="916" w:hanging="944"/>
              <w:rPr>
                <w:rFonts w:eastAsia="標楷體"/>
                <w:color w:val="000000"/>
              </w:rPr>
            </w:pPr>
          </w:p>
        </w:tc>
        <w:tc>
          <w:tcPr>
            <w:tcW w:w="1860" w:type="dxa"/>
            <w:tcBorders>
              <w:left w:val="single" w:sz="2" w:space="0" w:color="00000A"/>
            </w:tcBorders>
            <w:tcMar>
              <w:top w:w="0" w:type="dxa"/>
              <w:left w:w="34" w:type="dxa"/>
              <w:bottom w:w="0" w:type="dxa"/>
              <w:right w:w="28" w:type="dxa"/>
            </w:tcMar>
          </w:tcPr>
          <w:p w14:paraId="6ED8DED1" w14:textId="77777777" w:rsidR="00EE08D9" w:rsidRDefault="00000000">
            <w:pPr>
              <w:pStyle w:val="Standard"/>
              <w:spacing w:line="400" w:lineRule="exact"/>
              <w:ind w:left="980" w:right="-28" w:hanging="980"/>
            </w:pPr>
            <w:r>
              <w:rPr>
                <w:rFonts w:eastAsia="標楷體"/>
                <w:color w:val="000000"/>
              </w:rPr>
              <w:t>四二</w:t>
            </w:r>
            <w:r>
              <w:rPr>
                <w:rFonts w:eastAsia="標楷體"/>
                <w:color w:val="000000"/>
                <w:sz w:val="20"/>
              </w:rPr>
              <w:t>-</w:t>
            </w:r>
            <w:r>
              <w:rPr>
                <w:rFonts w:ascii="標楷體" w:eastAsia="標楷體" w:hAnsi="標楷體"/>
                <w:color w:val="000000"/>
                <w:sz w:val="20"/>
              </w:rPr>
              <w:t>○○</w:t>
            </w:r>
            <w:r>
              <w:rPr>
                <w:rFonts w:eastAsia="標楷體"/>
                <w:color w:val="000000"/>
              </w:rPr>
              <w:t>補助－資本門</w:t>
            </w:r>
          </w:p>
        </w:tc>
        <w:tc>
          <w:tcPr>
            <w:tcW w:w="2380" w:type="dxa"/>
            <w:tcBorders>
              <w:left w:val="single" w:sz="2" w:space="0" w:color="00000A"/>
            </w:tcBorders>
            <w:tcMar>
              <w:top w:w="0" w:type="dxa"/>
              <w:left w:w="34" w:type="dxa"/>
              <w:bottom w:w="0" w:type="dxa"/>
              <w:right w:w="28" w:type="dxa"/>
            </w:tcMar>
          </w:tcPr>
          <w:p w14:paraId="10E8FA61" w14:textId="77777777" w:rsidR="00EE08D9" w:rsidRDefault="00000000">
            <w:pPr>
              <w:pStyle w:val="Standard"/>
              <w:spacing w:line="400" w:lineRule="exact"/>
              <w:jc w:val="both"/>
              <w:rPr>
                <w:rFonts w:eastAsia="標楷體"/>
                <w:color w:val="000000"/>
              </w:rPr>
            </w:pPr>
            <w:r>
              <w:rPr>
                <w:rFonts w:eastAsia="標楷體"/>
                <w:color w:val="000000"/>
              </w:rPr>
              <w:t>凡實施特定工作計畫而支付其他單位之資本性補助費用屬之。</w:t>
            </w:r>
          </w:p>
        </w:tc>
        <w:tc>
          <w:tcPr>
            <w:tcW w:w="3740" w:type="dxa"/>
            <w:tcBorders>
              <w:left w:val="single" w:sz="2" w:space="0" w:color="00000A"/>
              <w:right w:val="single" w:sz="6" w:space="0" w:color="00000A"/>
            </w:tcBorders>
            <w:tcMar>
              <w:top w:w="0" w:type="dxa"/>
              <w:left w:w="34" w:type="dxa"/>
              <w:bottom w:w="0" w:type="dxa"/>
              <w:right w:w="28" w:type="dxa"/>
            </w:tcMar>
          </w:tcPr>
          <w:p w14:paraId="54DA17DB" w14:textId="77777777" w:rsidR="00EE08D9" w:rsidRDefault="00EE08D9">
            <w:pPr>
              <w:pStyle w:val="Standard"/>
              <w:spacing w:line="400" w:lineRule="exact"/>
              <w:jc w:val="both"/>
              <w:rPr>
                <w:rFonts w:eastAsia="標楷體"/>
                <w:color w:val="000000"/>
              </w:rPr>
            </w:pPr>
          </w:p>
        </w:tc>
      </w:tr>
      <w:tr w:rsidR="00EE08D9" w14:paraId="4209BAF6"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0CFEAC39" w14:textId="77777777" w:rsidR="00EE08D9" w:rsidRDefault="00EE08D9">
            <w:pPr>
              <w:pStyle w:val="Standard"/>
              <w:spacing w:line="400" w:lineRule="exact"/>
              <w:ind w:left="916" w:hanging="944"/>
              <w:rPr>
                <w:rFonts w:eastAsia="標楷體"/>
                <w:color w:val="000000"/>
              </w:rPr>
            </w:pPr>
          </w:p>
        </w:tc>
        <w:tc>
          <w:tcPr>
            <w:tcW w:w="1860" w:type="dxa"/>
            <w:tcBorders>
              <w:left w:val="single" w:sz="2" w:space="0" w:color="00000A"/>
            </w:tcBorders>
            <w:tcMar>
              <w:top w:w="0" w:type="dxa"/>
              <w:left w:w="34" w:type="dxa"/>
              <w:bottom w:w="0" w:type="dxa"/>
              <w:right w:w="28" w:type="dxa"/>
            </w:tcMar>
          </w:tcPr>
          <w:p w14:paraId="2121B5EA" w14:textId="77777777" w:rsidR="00EE08D9" w:rsidRDefault="00000000">
            <w:pPr>
              <w:pStyle w:val="Standard"/>
              <w:spacing w:line="400" w:lineRule="exact"/>
              <w:ind w:left="1050" w:right="-28" w:hanging="1050"/>
            </w:pPr>
            <w:r>
              <w:rPr>
                <w:rFonts w:eastAsia="標楷體"/>
                <w:color w:val="000000"/>
              </w:rPr>
              <w:t>四三</w:t>
            </w:r>
            <w:r>
              <w:rPr>
                <w:rFonts w:eastAsia="標楷體"/>
                <w:color w:val="000000"/>
                <w:sz w:val="20"/>
              </w:rPr>
              <w:t>-</w:t>
            </w:r>
            <w:r>
              <w:rPr>
                <w:rFonts w:ascii="標楷體" w:eastAsia="標楷體" w:hAnsi="標楷體"/>
                <w:color w:val="000000"/>
                <w:sz w:val="20"/>
              </w:rPr>
              <w:t>○○</w:t>
            </w:r>
            <w:r>
              <w:rPr>
                <w:rFonts w:eastAsia="標楷體"/>
                <w:color w:val="000000"/>
              </w:rPr>
              <w:t>獎勵金</w:t>
            </w:r>
          </w:p>
        </w:tc>
        <w:tc>
          <w:tcPr>
            <w:tcW w:w="2380" w:type="dxa"/>
            <w:tcBorders>
              <w:left w:val="single" w:sz="2" w:space="0" w:color="00000A"/>
            </w:tcBorders>
            <w:tcMar>
              <w:top w:w="0" w:type="dxa"/>
              <w:left w:w="34" w:type="dxa"/>
              <w:bottom w:w="0" w:type="dxa"/>
              <w:right w:w="28" w:type="dxa"/>
            </w:tcMar>
          </w:tcPr>
          <w:p w14:paraId="254C961F" w14:textId="77777777" w:rsidR="00EE08D9" w:rsidRDefault="00000000">
            <w:pPr>
              <w:pStyle w:val="Standard"/>
              <w:spacing w:line="400" w:lineRule="exact"/>
              <w:jc w:val="both"/>
              <w:rPr>
                <w:rFonts w:eastAsia="標楷體"/>
                <w:color w:val="000000"/>
              </w:rPr>
            </w:pPr>
            <w:r>
              <w:rPr>
                <w:rFonts w:eastAsia="標楷體"/>
                <w:color w:val="000000"/>
              </w:rPr>
              <w:t>凡實施特定工作計畫而支付國內外民間團體或個人之獎勵費用屬之。</w:t>
            </w:r>
          </w:p>
        </w:tc>
        <w:tc>
          <w:tcPr>
            <w:tcW w:w="3740" w:type="dxa"/>
            <w:tcBorders>
              <w:left w:val="single" w:sz="2" w:space="0" w:color="00000A"/>
              <w:right w:val="single" w:sz="6" w:space="0" w:color="00000A"/>
            </w:tcBorders>
            <w:tcMar>
              <w:top w:w="0" w:type="dxa"/>
              <w:left w:w="34" w:type="dxa"/>
              <w:bottom w:w="0" w:type="dxa"/>
              <w:right w:w="28" w:type="dxa"/>
            </w:tcMar>
          </w:tcPr>
          <w:p w14:paraId="0627DB03" w14:textId="77777777" w:rsidR="00EE08D9" w:rsidRDefault="00EE08D9">
            <w:pPr>
              <w:pStyle w:val="Standard"/>
              <w:spacing w:line="400" w:lineRule="exact"/>
              <w:jc w:val="both"/>
              <w:rPr>
                <w:rFonts w:eastAsia="標楷體"/>
                <w:color w:val="000000"/>
              </w:rPr>
            </w:pPr>
          </w:p>
        </w:tc>
      </w:tr>
      <w:tr w:rsidR="00EE08D9" w14:paraId="38005982" w14:textId="77777777">
        <w:tblPrEx>
          <w:tblCellMar>
            <w:top w:w="0" w:type="dxa"/>
            <w:bottom w:w="0" w:type="dxa"/>
          </w:tblCellMar>
        </w:tblPrEx>
        <w:tc>
          <w:tcPr>
            <w:tcW w:w="1820" w:type="dxa"/>
            <w:tcBorders>
              <w:left w:val="single" w:sz="4" w:space="0" w:color="00000A"/>
            </w:tcBorders>
            <w:tcMar>
              <w:top w:w="0" w:type="dxa"/>
              <w:left w:w="34" w:type="dxa"/>
              <w:bottom w:w="0" w:type="dxa"/>
              <w:right w:w="28" w:type="dxa"/>
            </w:tcMar>
          </w:tcPr>
          <w:p w14:paraId="0A56440A" w14:textId="77777777" w:rsidR="00EE08D9" w:rsidRDefault="00EE08D9">
            <w:pPr>
              <w:pStyle w:val="Standard"/>
              <w:spacing w:line="400" w:lineRule="exact"/>
              <w:ind w:left="916" w:hanging="944"/>
              <w:rPr>
                <w:rFonts w:eastAsia="標楷體"/>
                <w:color w:val="000000"/>
              </w:rPr>
            </w:pPr>
          </w:p>
        </w:tc>
        <w:tc>
          <w:tcPr>
            <w:tcW w:w="1860" w:type="dxa"/>
            <w:tcBorders>
              <w:left w:val="single" w:sz="2" w:space="0" w:color="00000A"/>
            </w:tcBorders>
            <w:tcMar>
              <w:top w:w="0" w:type="dxa"/>
              <w:left w:w="34" w:type="dxa"/>
              <w:bottom w:w="0" w:type="dxa"/>
              <w:right w:w="28" w:type="dxa"/>
            </w:tcMar>
          </w:tcPr>
          <w:p w14:paraId="2A7CF0DA" w14:textId="77777777" w:rsidR="00EE08D9" w:rsidRDefault="00000000">
            <w:pPr>
              <w:pStyle w:val="Standard"/>
              <w:spacing w:line="400" w:lineRule="exact"/>
              <w:ind w:left="1050" w:right="-28" w:hanging="1050"/>
            </w:pPr>
            <w:r>
              <w:rPr>
                <w:rFonts w:eastAsia="標楷體"/>
                <w:color w:val="000000"/>
              </w:rPr>
              <w:t>四四</w:t>
            </w:r>
            <w:r>
              <w:rPr>
                <w:rFonts w:eastAsia="標楷體"/>
                <w:color w:val="000000"/>
                <w:sz w:val="20"/>
              </w:rPr>
              <w:t>-</w:t>
            </w:r>
            <w:r>
              <w:rPr>
                <w:rFonts w:ascii="標楷體" w:eastAsia="標楷體" w:hAnsi="標楷體"/>
                <w:color w:val="000000"/>
                <w:sz w:val="20"/>
              </w:rPr>
              <w:t>○○</w:t>
            </w:r>
            <w:r>
              <w:rPr>
                <w:rFonts w:eastAsia="標楷體"/>
                <w:color w:val="000000"/>
              </w:rPr>
              <w:t>補償費</w:t>
            </w:r>
          </w:p>
        </w:tc>
        <w:tc>
          <w:tcPr>
            <w:tcW w:w="2380" w:type="dxa"/>
            <w:tcBorders>
              <w:left w:val="single" w:sz="2" w:space="0" w:color="00000A"/>
            </w:tcBorders>
            <w:tcMar>
              <w:top w:w="0" w:type="dxa"/>
              <w:left w:w="34" w:type="dxa"/>
              <w:bottom w:w="0" w:type="dxa"/>
              <w:right w:w="28" w:type="dxa"/>
            </w:tcMar>
          </w:tcPr>
          <w:p w14:paraId="16309E09" w14:textId="77777777" w:rsidR="00EE08D9" w:rsidRDefault="00000000">
            <w:pPr>
              <w:pStyle w:val="Standard"/>
              <w:spacing w:line="400" w:lineRule="exact"/>
              <w:jc w:val="both"/>
            </w:pPr>
            <w:r>
              <w:rPr>
                <w:rFonts w:eastAsia="標楷體"/>
                <w:color w:val="000000"/>
              </w:rPr>
              <w:t>凡實施特定工作計畫而支付國內外民間團體</w:t>
            </w:r>
            <w:r>
              <w:rPr>
                <w:rFonts w:eastAsia="標楷體"/>
                <w:bCs/>
                <w:color w:val="000000"/>
              </w:rPr>
              <w:t>或個人</w:t>
            </w:r>
            <w:r>
              <w:rPr>
                <w:rFonts w:eastAsia="標楷體"/>
                <w:color w:val="000000"/>
              </w:rPr>
              <w:t>之補償費用屬之。</w:t>
            </w:r>
          </w:p>
        </w:tc>
        <w:tc>
          <w:tcPr>
            <w:tcW w:w="3740" w:type="dxa"/>
            <w:tcBorders>
              <w:left w:val="single" w:sz="2" w:space="0" w:color="00000A"/>
              <w:right w:val="single" w:sz="6" w:space="0" w:color="00000A"/>
            </w:tcBorders>
            <w:tcMar>
              <w:top w:w="0" w:type="dxa"/>
              <w:left w:w="34" w:type="dxa"/>
              <w:bottom w:w="0" w:type="dxa"/>
              <w:right w:w="28" w:type="dxa"/>
            </w:tcMar>
          </w:tcPr>
          <w:p w14:paraId="622B73A5" w14:textId="77777777" w:rsidR="00EE08D9" w:rsidRDefault="00EE08D9">
            <w:pPr>
              <w:pStyle w:val="Standard"/>
              <w:spacing w:line="400" w:lineRule="exact"/>
              <w:jc w:val="both"/>
              <w:rPr>
                <w:rFonts w:eastAsia="標楷體"/>
                <w:color w:val="000000"/>
              </w:rPr>
            </w:pPr>
          </w:p>
        </w:tc>
      </w:tr>
      <w:tr w:rsidR="00EE08D9" w14:paraId="27383AF7" w14:textId="77777777">
        <w:tblPrEx>
          <w:tblCellMar>
            <w:top w:w="0" w:type="dxa"/>
            <w:bottom w:w="0" w:type="dxa"/>
          </w:tblCellMar>
        </w:tblPrEx>
        <w:tc>
          <w:tcPr>
            <w:tcW w:w="1820" w:type="dxa"/>
            <w:tcBorders>
              <w:left w:val="single" w:sz="4" w:space="0" w:color="00000A"/>
              <w:bottom w:val="single" w:sz="4" w:space="0" w:color="00000A"/>
            </w:tcBorders>
            <w:tcMar>
              <w:top w:w="0" w:type="dxa"/>
              <w:left w:w="34" w:type="dxa"/>
              <w:bottom w:w="0" w:type="dxa"/>
              <w:right w:w="28" w:type="dxa"/>
            </w:tcMar>
          </w:tcPr>
          <w:p w14:paraId="00769E88" w14:textId="77777777" w:rsidR="00EE08D9" w:rsidRDefault="00EE08D9">
            <w:pPr>
              <w:pStyle w:val="Standard"/>
              <w:spacing w:line="400" w:lineRule="exact"/>
              <w:ind w:left="916" w:hanging="944"/>
              <w:rPr>
                <w:rFonts w:eastAsia="標楷體"/>
                <w:color w:val="000000"/>
              </w:rPr>
            </w:pPr>
          </w:p>
        </w:tc>
        <w:tc>
          <w:tcPr>
            <w:tcW w:w="1860" w:type="dxa"/>
            <w:tcBorders>
              <w:left w:val="single" w:sz="2" w:space="0" w:color="00000A"/>
              <w:bottom w:val="single" w:sz="4" w:space="0" w:color="00000A"/>
            </w:tcBorders>
            <w:tcMar>
              <w:top w:w="0" w:type="dxa"/>
              <w:left w:w="34" w:type="dxa"/>
              <w:bottom w:w="0" w:type="dxa"/>
              <w:right w:w="28" w:type="dxa"/>
            </w:tcMar>
          </w:tcPr>
          <w:p w14:paraId="61AC73C3" w14:textId="77777777" w:rsidR="00EE08D9" w:rsidRDefault="00000000">
            <w:pPr>
              <w:pStyle w:val="Standard"/>
              <w:spacing w:line="400" w:lineRule="exact"/>
              <w:ind w:left="980" w:right="-28" w:hanging="980"/>
            </w:pPr>
            <w:r>
              <w:rPr>
                <w:rFonts w:eastAsia="標楷體"/>
                <w:color w:val="000000"/>
              </w:rPr>
              <w:t>四五</w:t>
            </w:r>
            <w:r>
              <w:rPr>
                <w:rFonts w:eastAsia="標楷體"/>
                <w:color w:val="000000"/>
                <w:sz w:val="20"/>
              </w:rPr>
              <w:t>-</w:t>
            </w:r>
            <w:r>
              <w:rPr>
                <w:rFonts w:ascii="標楷體" w:eastAsia="標楷體" w:hAnsi="標楷體"/>
                <w:color w:val="000000"/>
                <w:sz w:val="20"/>
              </w:rPr>
              <w:t>○○</w:t>
            </w:r>
            <w:r>
              <w:rPr>
                <w:rFonts w:eastAsia="標楷體"/>
                <w:color w:val="000000"/>
              </w:rPr>
              <w:t>差額補貼</w:t>
            </w:r>
          </w:p>
        </w:tc>
        <w:tc>
          <w:tcPr>
            <w:tcW w:w="2380" w:type="dxa"/>
            <w:tcBorders>
              <w:left w:val="single" w:sz="2" w:space="0" w:color="00000A"/>
              <w:bottom w:val="single" w:sz="4" w:space="0" w:color="00000A"/>
            </w:tcBorders>
            <w:tcMar>
              <w:top w:w="0" w:type="dxa"/>
              <w:left w:w="34" w:type="dxa"/>
              <w:bottom w:w="0" w:type="dxa"/>
              <w:right w:w="28" w:type="dxa"/>
            </w:tcMar>
          </w:tcPr>
          <w:p w14:paraId="2FE1EE10" w14:textId="77777777" w:rsidR="00EE08D9" w:rsidRDefault="00000000">
            <w:pPr>
              <w:pStyle w:val="Standard"/>
              <w:spacing w:line="400" w:lineRule="exact"/>
              <w:jc w:val="both"/>
              <w:rPr>
                <w:rFonts w:eastAsia="標楷體"/>
                <w:color w:val="000000"/>
              </w:rPr>
            </w:pPr>
            <w:r>
              <w:rPr>
                <w:rFonts w:eastAsia="標楷體"/>
                <w:color w:val="000000"/>
              </w:rPr>
              <w:t>凡實施特定工作計畫而支付國內外民間團體或個人之價格補貼或利息補貼。</w:t>
            </w:r>
          </w:p>
        </w:tc>
        <w:tc>
          <w:tcPr>
            <w:tcW w:w="3740" w:type="dxa"/>
            <w:tcBorders>
              <w:left w:val="single" w:sz="2" w:space="0" w:color="00000A"/>
              <w:bottom w:val="single" w:sz="4" w:space="0" w:color="00000A"/>
              <w:right w:val="single" w:sz="6" w:space="0" w:color="00000A"/>
            </w:tcBorders>
            <w:tcMar>
              <w:top w:w="0" w:type="dxa"/>
              <w:left w:w="34" w:type="dxa"/>
              <w:bottom w:w="0" w:type="dxa"/>
              <w:right w:w="28" w:type="dxa"/>
            </w:tcMar>
          </w:tcPr>
          <w:p w14:paraId="0976A22C" w14:textId="77777777" w:rsidR="00EE08D9" w:rsidRDefault="00EE08D9">
            <w:pPr>
              <w:pStyle w:val="Standard"/>
              <w:spacing w:line="400" w:lineRule="exact"/>
              <w:jc w:val="both"/>
              <w:rPr>
                <w:rFonts w:eastAsia="標楷體"/>
                <w:color w:val="000000"/>
              </w:rPr>
            </w:pPr>
          </w:p>
        </w:tc>
      </w:tr>
    </w:tbl>
    <w:p w14:paraId="333AEC6C" w14:textId="77777777" w:rsidR="00EE08D9" w:rsidRDefault="00000000">
      <w:pPr>
        <w:pStyle w:val="Standard"/>
        <w:spacing w:before="40" w:line="440" w:lineRule="exact"/>
        <w:ind w:left="710" w:hanging="736"/>
      </w:pPr>
      <w:r>
        <w:rPr>
          <w:rFonts w:ascii="標楷體" w:eastAsia="標楷體" w:hAnsi="標楷體"/>
          <w:color w:val="000000"/>
        </w:rPr>
        <w:lastRenderedPageBreak/>
        <w:t>附註：計畫執行單位應將資本門經費編入本表所列「30-00設備及投資」或「42-00補助-資本門」</w:t>
      </w:r>
      <w:r>
        <w:rPr>
          <w:rFonts w:ascii="標楷體" w:eastAsia="標楷體" w:hAnsi="標楷體" w:cs="New Gulim"/>
          <w:color w:val="000000"/>
        </w:rPr>
        <w:t>項下</w:t>
      </w:r>
      <w:r>
        <w:rPr>
          <w:rFonts w:ascii="標楷體" w:eastAsia="標楷體" w:hAnsi="標楷體"/>
          <w:color w:val="000000"/>
        </w:rPr>
        <w:t>，經常門</w:t>
      </w:r>
      <w:r>
        <w:rPr>
          <w:rFonts w:ascii="標楷體" w:eastAsia="標楷體" w:hAnsi="標楷體" w:cs="標楷體"/>
          <w:color w:val="000000"/>
        </w:rPr>
        <w:t xml:space="preserve">經費則按性質編入其他各科目項下。  </w:t>
      </w:r>
      <w:r>
        <w:rPr>
          <w:rFonts w:ascii="標楷體" w:eastAsia="標楷體" w:hAnsi="標楷體" w:cs="標楷體"/>
        </w:rPr>
        <w:t xml:space="preserve">                          </w:t>
      </w:r>
    </w:p>
    <w:sectPr w:rsidR="00EE08D9">
      <w:headerReference w:type="default" r:id="rId7"/>
      <w:footerReference w:type="default" r:id="rId8"/>
      <w:pgSz w:w="11906" w:h="16838"/>
      <w:pgMar w:top="1134" w:right="1134" w:bottom="147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D4B6A" w14:textId="77777777" w:rsidR="00724C92" w:rsidRDefault="00724C92">
      <w:r>
        <w:separator/>
      </w:r>
    </w:p>
  </w:endnote>
  <w:endnote w:type="continuationSeparator" w:id="0">
    <w:p w14:paraId="663487BE" w14:textId="77777777" w:rsidR="00724C92" w:rsidRDefault="00724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New Gulim">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09E8B" w14:textId="77777777" w:rsidR="00000000" w:rsidRDefault="00000000">
    <w:pPr>
      <w:pStyle w:val="a5"/>
      <w:jc w:val="center"/>
    </w:pPr>
    <w:r>
      <w:fldChar w:fldCharType="begin"/>
    </w:r>
    <w:r>
      <w:instrText xml:space="preserve"> PAGE </w:instrText>
    </w:r>
    <w:r>
      <w:fldChar w:fldCharType="separate"/>
    </w:r>
    <w:r>
      <w:t>１</w:t>
    </w:r>
    <w:r>
      <w:t>１</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CBC93" w14:textId="77777777" w:rsidR="00724C92" w:rsidRDefault="00724C92">
      <w:r>
        <w:rPr>
          <w:color w:val="000000"/>
        </w:rPr>
        <w:separator/>
      </w:r>
    </w:p>
  </w:footnote>
  <w:footnote w:type="continuationSeparator" w:id="0">
    <w:p w14:paraId="41472250" w14:textId="77777777" w:rsidR="00724C92" w:rsidRDefault="00724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0DC1" w14:textId="77777777" w:rsidR="00000000" w:rsidRDefault="00000000">
    <w:pPr>
      <w:pStyle w:val="a6"/>
      <w:jc w:val="right"/>
    </w:pPr>
    <w:r>
      <w:rPr>
        <w:rFonts w:ascii="標楷體" w:eastAsia="標楷體" w:hAnsi="標楷體"/>
        <w:sz w:val="28"/>
        <w:szCs w:val="28"/>
      </w:rPr>
      <w:t>附件3</w:t>
    </w:r>
  </w:p>
  <w:p w14:paraId="7BBB7AD4" w14:textId="77777777" w:rsidR="00000000" w:rsidRDefault="0000000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7D5C"/>
    <w:multiLevelType w:val="multilevel"/>
    <w:tmpl w:val="F6CE037C"/>
    <w:styleLink w:val="WWNum6"/>
    <w:lvl w:ilvl="0">
      <w:start w:val="1"/>
      <w:numFmt w:val="decimal"/>
      <w:lvlText w:val="%1."/>
      <w:lvlJc w:val="left"/>
      <w:rPr>
        <w:strike w:val="0"/>
        <w:dstrike w:val="0"/>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 w15:restartNumberingAfterBreak="0">
    <w:nsid w:val="123F1DC1"/>
    <w:multiLevelType w:val="multilevel"/>
    <w:tmpl w:val="6C764BD2"/>
    <w:styleLink w:val="WWNum9"/>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2" w15:restartNumberingAfterBreak="0">
    <w:nsid w:val="1C3F6348"/>
    <w:multiLevelType w:val="multilevel"/>
    <w:tmpl w:val="F4FAA5CC"/>
    <w:styleLink w:val="WWNum12"/>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3" w15:restartNumberingAfterBreak="0">
    <w:nsid w:val="22C05D15"/>
    <w:multiLevelType w:val="multilevel"/>
    <w:tmpl w:val="680AB71E"/>
    <w:styleLink w:val="WWNum2"/>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4" w15:restartNumberingAfterBreak="0">
    <w:nsid w:val="2D5E1A21"/>
    <w:multiLevelType w:val="multilevel"/>
    <w:tmpl w:val="3338391C"/>
    <w:styleLink w:val="WWNum7"/>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5" w15:restartNumberingAfterBreak="0">
    <w:nsid w:val="31C6310E"/>
    <w:multiLevelType w:val="multilevel"/>
    <w:tmpl w:val="68E6D354"/>
    <w:styleLink w:val="NoList"/>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45F5186"/>
    <w:multiLevelType w:val="multilevel"/>
    <w:tmpl w:val="6AE43F62"/>
    <w:styleLink w:val="WW8Num4"/>
    <w:lvl w:ilvl="0">
      <w:start w:val="1"/>
      <w:numFmt w:val="decimal"/>
      <w:lvlText w:val="%1."/>
      <w:lvlJc w:val="left"/>
      <w:rPr>
        <w:u w:val="single"/>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7" w15:restartNumberingAfterBreak="0">
    <w:nsid w:val="35914107"/>
    <w:multiLevelType w:val="multilevel"/>
    <w:tmpl w:val="D9621B04"/>
    <w:styleLink w:val="WWNum10"/>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8" w15:restartNumberingAfterBreak="0">
    <w:nsid w:val="4777664F"/>
    <w:multiLevelType w:val="multilevel"/>
    <w:tmpl w:val="64522118"/>
    <w:styleLink w:val="WW8Num5"/>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9" w15:restartNumberingAfterBreak="0">
    <w:nsid w:val="4A323708"/>
    <w:multiLevelType w:val="multilevel"/>
    <w:tmpl w:val="CE2CE49A"/>
    <w:styleLink w:val="WW8Num2"/>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0" w15:restartNumberingAfterBreak="0">
    <w:nsid w:val="56E268F8"/>
    <w:multiLevelType w:val="multilevel"/>
    <w:tmpl w:val="6FB85B10"/>
    <w:styleLink w:val="WWNum8"/>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1" w15:restartNumberingAfterBreak="0">
    <w:nsid w:val="5BB32821"/>
    <w:multiLevelType w:val="multilevel"/>
    <w:tmpl w:val="525860FC"/>
    <w:styleLink w:val="WWNum13"/>
    <w:lvl w:ilvl="0">
      <w:start w:val="1"/>
      <w:numFmt w:val="japaneseCounting"/>
      <w:lvlText w:val="%1、"/>
      <w:lvlJc w:val="left"/>
      <w:rPr>
        <w:sz w:val="24"/>
        <w:szCs w:val="24"/>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2" w15:restartNumberingAfterBreak="0">
    <w:nsid w:val="5E0111A1"/>
    <w:multiLevelType w:val="multilevel"/>
    <w:tmpl w:val="E99C86EC"/>
    <w:styleLink w:val="WW8Num6"/>
    <w:lvl w:ilvl="0">
      <w:start w:val="1"/>
      <w:numFmt w:val="japaneseCounting"/>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3" w15:restartNumberingAfterBreak="0">
    <w:nsid w:val="5E7A3776"/>
    <w:multiLevelType w:val="multilevel"/>
    <w:tmpl w:val="EE8C200E"/>
    <w:styleLink w:val="WW8Num7"/>
    <w:lvl w:ilvl="0">
      <w:start w:val="1"/>
      <w:numFmt w:val="decimal"/>
      <w:lvlText w:val="%1."/>
      <w:lvlJc w:val="left"/>
      <w:rPr>
        <w:strike w:val="0"/>
        <w:dstrike w:val="0"/>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4" w15:restartNumberingAfterBreak="0">
    <w:nsid w:val="5F5622F4"/>
    <w:multiLevelType w:val="multilevel"/>
    <w:tmpl w:val="29F4D3E6"/>
    <w:styleLink w:val="WWNum5"/>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5" w15:restartNumberingAfterBreak="0">
    <w:nsid w:val="6553691B"/>
    <w:multiLevelType w:val="multilevel"/>
    <w:tmpl w:val="FE325980"/>
    <w:styleLink w:val="WWNum4"/>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6" w15:restartNumberingAfterBreak="0">
    <w:nsid w:val="6CC04AC0"/>
    <w:multiLevelType w:val="multilevel"/>
    <w:tmpl w:val="DEE0D4D4"/>
    <w:styleLink w:val="WWNum3"/>
    <w:lvl w:ilvl="0">
      <w:start w:val="1"/>
      <w:numFmt w:val="decimal"/>
      <w:lvlText w:val="%1."/>
      <w:lvlJc w:val="left"/>
      <w:rPr>
        <w:u w:val="single"/>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7" w15:restartNumberingAfterBreak="0">
    <w:nsid w:val="73166FE4"/>
    <w:multiLevelType w:val="multilevel"/>
    <w:tmpl w:val="77683280"/>
    <w:styleLink w:val="WWNum11"/>
    <w:lvl w:ilvl="0">
      <w:start w:val="1"/>
      <w:numFmt w:val="japaneseCounting"/>
      <w:lvlText w:val="%1、"/>
      <w:lvlJc w:val="left"/>
      <w:rPr>
        <w:rFonts w:eastAsia="標楷體"/>
      </w:rPr>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8" w15:restartNumberingAfterBreak="0">
    <w:nsid w:val="776C2A9B"/>
    <w:multiLevelType w:val="multilevel"/>
    <w:tmpl w:val="9356EED6"/>
    <w:styleLink w:val="WW8Num1"/>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19" w15:restartNumberingAfterBreak="0">
    <w:nsid w:val="7AE035A4"/>
    <w:multiLevelType w:val="multilevel"/>
    <w:tmpl w:val="2FE4A260"/>
    <w:styleLink w:val="WWNum1"/>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abstractNum w:abstractNumId="20" w15:restartNumberingAfterBreak="0">
    <w:nsid w:val="7B140A30"/>
    <w:multiLevelType w:val="multilevel"/>
    <w:tmpl w:val="FF843918"/>
    <w:styleLink w:val="WW8Num3"/>
    <w:lvl w:ilvl="0">
      <w:start w:val="1"/>
      <w:numFmt w:val="decimal"/>
      <w:lvlText w:val="%1."/>
      <w:lvlJc w:val="left"/>
    </w:lvl>
    <w:lvl w:ilvl="1">
      <w:start w:val="1"/>
      <w:numFmt w:val="ideographTraditional"/>
      <w:lvlText w:val="、"/>
      <w:lvlJc w:val="left"/>
    </w:lvl>
    <w:lvl w:ilvl="2">
      <w:start w:val="1"/>
      <w:numFmt w:val="lowerRoman"/>
      <w:lvlText w:val="."/>
      <w:lvlJc w:val="right"/>
    </w:lvl>
    <w:lvl w:ilvl="3">
      <w:start w:val="1"/>
      <w:numFmt w:val="decimal"/>
      <w:lvlText w:val="."/>
      <w:lvlJc w:val="left"/>
    </w:lvl>
    <w:lvl w:ilvl="4">
      <w:start w:val="1"/>
      <w:numFmt w:val="ideographTraditional"/>
      <w:lvlText w:val="、"/>
      <w:lvlJc w:val="left"/>
    </w:lvl>
    <w:lvl w:ilvl="5">
      <w:start w:val="1"/>
      <w:numFmt w:val="lowerRoman"/>
      <w:lvlText w:val="."/>
      <w:lvlJc w:val="right"/>
    </w:lvl>
    <w:lvl w:ilvl="6">
      <w:start w:val="1"/>
      <w:numFmt w:val="decimal"/>
      <w:lvlText w:val="."/>
      <w:lvlJc w:val="left"/>
    </w:lvl>
    <w:lvl w:ilvl="7">
      <w:start w:val="1"/>
      <w:numFmt w:val="ideographTraditional"/>
      <w:lvlText w:val="、"/>
      <w:lvlJc w:val="left"/>
    </w:lvl>
    <w:lvl w:ilvl="8">
      <w:start w:val="1"/>
      <w:numFmt w:val="lowerRoman"/>
      <w:lvlText w:val="."/>
      <w:lvlJc w:val="right"/>
    </w:lvl>
  </w:abstractNum>
  <w:num w:numId="1" w16cid:durableId="1585146466">
    <w:abstractNumId w:val="5"/>
  </w:num>
  <w:num w:numId="2" w16cid:durableId="1492405043">
    <w:abstractNumId w:val="19"/>
  </w:num>
  <w:num w:numId="3" w16cid:durableId="890922900">
    <w:abstractNumId w:val="3"/>
  </w:num>
  <w:num w:numId="4" w16cid:durableId="532771910">
    <w:abstractNumId w:val="16"/>
  </w:num>
  <w:num w:numId="5" w16cid:durableId="1856142206">
    <w:abstractNumId w:val="15"/>
  </w:num>
  <w:num w:numId="6" w16cid:durableId="1363171500">
    <w:abstractNumId w:val="14"/>
  </w:num>
  <w:num w:numId="7" w16cid:durableId="118645373">
    <w:abstractNumId w:val="0"/>
  </w:num>
  <w:num w:numId="8" w16cid:durableId="879633939">
    <w:abstractNumId w:val="4"/>
  </w:num>
  <w:num w:numId="9" w16cid:durableId="1954436745">
    <w:abstractNumId w:val="10"/>
  </w:num>
  <w:num w:numId="10" w16cid:durableId="52773139">
    <w:abstractNumId w:val="1"/>
  </w:num>
  <w:num w:numId="11" w16cid:durableId="1960187871">
    <w:abstractNumId w:val="7"/>
  </w:num>
  <w:num w:numId="12" w16cid:durableId="1764908812">
    <w:abstractNumId w:val="17"/>
  </w:num>
  <w:num w:numId="13" w16cid:durableId="2141066413">
    <w:abstractNumId w:val="2"/>
  </w:num>
  <w:num w:numId="14" w16cid:durableId="310671837">
    <w:abstractNumId w:val="11"/>
  </w:num>
  <w:num w:numId="15" w16cid:durableId="592788315">
    <w:abstractNumId w:val="18"/>
  </w:num>
  <w:num w:numId="16" w16cid:durableId="853499716">
    <w:abstractNumId w:val="9"/>
  </w:num>
  <w:num w:numId="17" w16cid:durableId="1631745253">
    <w:abstractNumId w:val="20"/>
  </w:num>
  <w:num w:numId="18" w16cid:durableId="202638731">
    <w:abstractNumId w:val="6"/>
  </w:num>
  <w:num w:numId="19" w16cid:durableId="226114289">
    <w:abstractNumId w:val="8"/>
  </w:num>
  <w:num w:numId="20" w16cid:durableId="984772837">
    <w:abstractNumId w:val="12"/>
  </w:num>
  <w:num w:numId="21" w16cid:durableId="475537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E08D9"/>
    <w:rsid w:val="00193B3B"/>
    <w:rsid w:val="003A5BE5"/>
    <w:rsid w:val="00724C92"/>
    <w:rsid w:val="00885DF1"/>
    <w:rsid w:val="00EE08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3CF3"/>
  <w15:docId w15:val="{290EDE3C-0152-447B-8A0A-5EDC5CB87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kern w:val="3"/>
        <w:sz w:val="24"/>
        <w:szCs w:val="24"/>
        <w:lang w:val="en-US" w:eastAsia="zh-TW"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Textbody">
    <w:name w:val="Text body"/>
    <w:basedOn w:val="Standard"/>
    <w:pPr>
      <w:spacing w:after="140" w:line="288" w:lineRule="auto"/>
    </w:pPr>
  </w:style>
  <w:style w:type="paragraph" w:customStyle="1" w:styleId="Heading">
    <w:name w:val="Heading"/>
    <w:basedOn w:val="Standard"/>
    <w:next w:val="Textbody"/>
    <w:pPr>
      <w:keepNext/>
      <w:spacing w:before="240" w:after="120"/>
    </w:pPr>
    <w:rPr>
      <w:rFonts w:ascii="Liberation Sans" w:eastAsia="微軟正黑體" w:hAnsi="Liberation Sans"/>
      <w:sz w:val="28"/>
      <w:szCs w:val="28"/>
    </w:r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footer"/>
    <w:basedOn w:val="Standard"/>
    <w:pPr>
      <w:tabs>
        <w:tab w:val="center" w:pos="4153"/>
        <w:tab w:val="right" w:pos="8306"/>
      </w:tabs>
      <w:snapToGrid w:val="0"/>
    </w:pPr>
    <w:rPr>
      <w:rFonts w:ascii="標楷體" w:eastAsia="標楷體" w:hAnsi="標楷體" w:cs="標楷體"/>
      <w:sz w:val="20"/>
    </w:rPr>
  </w:style>
  <w:style w:type="paragraph" w:styleId="a6">
    <w:name w:val="header"/>
    <w:basedOn w:val="Standard"/>
    <w:pPr>
      <w:tabs>
        <w:tab w:val="center" w:pos="4153"/>
        <w:tab w:val="right" w:pos="8306"/>
      </w:tabs>
      <w:snapToGrid w:val="0"/>
    </w:pPr>
    <w:rPr>
      <w:sz w:val="20"/>
    </w:rPr>
  </w:style>
  <w:style w:type="paragraph" w:styleId="a7">
    <w:name w:val="Balloon Text"/>
    <w:basedOn w:val="Standard"/>
    <w:rPr>
      <w:rFonts w:ascii="Arial" w:eastAsia="Arial" w:hAnsi="Arial" w:cs="Arial"/>
      <w:sz w:val="18"/>
      <w:szCs w:val="18"/>
    </w:rPr>
  </w:style>
  <w:style w:type="paragraph" w:customStyle="1" w:styleId="a8">
    <w:name w:val="內文"/>
    <w:basedOn w:val="Standard"/>
    <w:pPr>
      <w:snapToGrid w:val="0"/>
      <w:spacing w:line="500" w:lineRule="exact"/>
      <w:ind w:left="1005" w:hanging="347"/>
      <w:jc w:val="both"/>
    </w:pPr>
    <w:rPr>
      <w:rFonts w:ascii="標楷體" w:eastAsia="標楷體" w:hAnsi="標楷體" w:cs="標楷體"/>
      <w:spacing w:val="10"/>
      <w:sz w:val="32"/>
    </w:rPr>
  </w:style>
  <w:style w:type="paragraph" w:styleId="2">
    <w:name w:val="Body Text Indent 2"/>
    <w:basedOn w:val="Standard"/>
    <w:pPr>
      <w:ind w:left="1560" w:hanging="480"/>
    </w:pPr>
    <w:rPr>
      <w:rFonts w:ascii="標楷體" w:eastAsia="標楷體" w:hAnsi="標楷體" w:cs="標楷體"/>
      <w:sz w:val="28"/>
    </w:rPr>
  </w:style>
  <w:style w:type="paragraph" w:styleId="Web">
    <w:name w:val="Normal (Web)"/>
    <w:basedOn w:val="Standard"/>
    <w:pPr>
      <w:spacing w:before="280" w:after="280"/>
    </w:pPr>
    <w:rPr>
      <w:rFonts w:ascii="Arial Unicode MS" w:eastAsia="Arial Unicode MS" w:hAnsi="Arial Unicode MS" w:cs="Arial Unicode MS"/>
      <w:kern w:val="0"/>
    </w:rPr>
  </w:style>
  <w:style w:type="paragraph" w:styleId="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Framecontents">
    <w:name w:val="Frame contents"/>
    <w:basedOn w:val="Standard"/>
  </w:style>
  <w:style w:type="paragraph" w:customStyle="1" w:styleId="TableContents">
    <w:name w:val="Table Contents"/>
    <w:basedOn w:val="Standard"/>
  </w:style>
  <w:style w:type="paragraph" w:customStyle="1" w:styleId="DocumentMap">
    <w:name w:val="DocumentMap"/>
    <w:pPr>
      <w:suppressAutoHyphens/>
      <w:textAlignment w:val="auto"/>
    </w:pPr>
    <w:rPr>
      <w:sz w:val="20"/>
    </w:rPr>
  </w:style>
  <w:style w:type="paragraph" w:customStyle="1" w:styleId="TableHeading">
    <w:name w:val="Table Heading"/>
    <w:basedOn w:val="TableContents"/>
    <w:pPr>
      <w:suppressLineNumbers/>
      <w:jc w:val="center"/>
    </w:pPr>
    <w:rPr>
      <w:b/>
      <w:bCs/>
    </w:rPr>
  </w:style>
  <w:style w:type="character" w:styleId="a9">
    <w:name w:val="page number"/>
    <w:basedOn w:val="a0"/>
  </w:style>
  <w:style w:type="character" w:customStyle="1" w:styleId="Internetlink">
    <w:name w:val="Internet link"/>
    <w:rPr>
      <w:color w:val="0000FF"/>
      <w:u w:val="single"/>
    </w:rPr>
  </w:style>
  <w:style w:type="character" w:customStyle="1" w:styleId="aa">
    <w:name w:val="頁尾 字元"/>
    <w:rPr>
      <w:rFonts w:eastAsia="新細明體"/>
      <w:kern w:val="3"/>
      <w:lang w:val="en-US" w:eastAsia="zh-TW" w:bidi="ar-SA"/>
    </w:rPr>
  </w:style>
  <w:style w:type="character" w:customStyle="1" w:styleId="ListLabel1">
    <w:name w:val="ListLabel 1"/>
    <w:rPr>
      <w:u w:val="single"/>
    </w:rPr>
  </w:style>
  <w:style w:type="character" w:customStyle="1" w:styleId="ListLabel2">
    <w:name w:val="ListLabel 2"/>
    <w:rPr>
      <w:strike w:val="0"/>
      <w:dstrike w:val="0"/>
    </w:rPr>
  </w:style>
  <w:style w:type="character" w:customStyle="1" w:styleId="ListLabel3">
    <w:name w:val="ListLabel 3"/>
    <w:rPr>
      <w:rFonts w:eastAsia="標楷體"/>
    </w:rPr>
  </w:style>
  <w:style w:type="character" w:customStyle="1" w:styleId="ListLabel4">
    <w:name w:val="ListLabel 4"/>
    <w:rPr>
      <w:sz w:val="24"/>
      <w:szCs w:val="24"/>
    </w:rPr>
  </w:style>
  <w:style w:type="character" w:customStyle="1" w:styleId="NumberingSymbols">
    <w:name w:val="Numbering Symbols"/>
  </w:style>
  <w:style w:type="character" w:customStyle="1" w:styleId="WW8Num7z8">
    <w:name w:val="WW8Num7z8"/>
  </w:style>
  <w:style w:type="character" w:customStyle="1" w:styleId="WW8Num7z7">
    <w:name w:val="WW8Num7z7"/>
  </w:style>
  <w:style w:type="character" w:customStyle="1" w:styleId="WW8Num7z6">
    <w:name w:val="WW8Num7z6"/>
  </w:style>
  <w:style w:type="character" w:customStyle="1" w:styleId="WW8Num7z5">
    <w:name w:val="WW8Num7z5"/>
  </w:style>
  <w:style w:type="character" w:customStyle="1" w:styleId="WW8Num7z4">
    <w:name w:val="WW8Num7z4"/>
  </w:style>
  <w:style w:type="character" w:customStyle="1" w:styleId="WW8Num7z3">
    <w:name w:val="WW8Num7z3"/>
  </w:style>
  <w:style w:type="character" w:customStyle="1" w:styleId="WW8Num7z2">
    <w:name w:val="WW8Num7z2"/>
  </w:style>
  <w:style w:type="character" w:customStyle="1" w:styleId="WW8Num7z1">
    <w:name w:val="WW8Num7z1"/>
  </w:style>
  <w:style w:type="character" w:customStyle="1" w:styleId="WW8Num7z0">
    <w:name w:val="WW8Num7z0"/>
    <w:rPr>
      <w:strike w:val="0"/>
      <w:dstrike w:val="0"/>
    </w:rPr>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6z1">
    <w:name w:val="WW8Num6z1"/>
  </w:style>
  <w:style w:type="character" w:customStyle="1" w:styleId="WW8Num6z0">
    <w:name w:val="WW8Num6z0"/>
  </w:style>
  <w:style w:type="character" w:customStyle="1" w:styleId="WW8Num5z8">
    <w:name w:val="WW8Num5z8"/>
  </w:style>
  <w:style w:type="character" w:customStyle="1" w:styleId="WW8Num5z7">
    <w:name w:val="WW8Num5z7"/>
  </w:style>
  <w:style w:type="character" w:customStyle="1" w:styleId="WW8Num5z6">
    <w:name w:val="WW8Num5z6"/>
  </w:style>
  <w:style w:type="character" w:customStyle="1" w:styleId="WW8Num5z5">
    <w:name w:val="WW8Num5z5"/>
  </w:style>
  <w:style w:type="character" w:customStyle="1" w:styleId="WW8Num5z4">
    <w:name w:val="WW8Num5z4"/>
  </w:style>
  <w:style w:type="character" w:customStyle="1" w:styleId="WW8Num5z3">
    <w:name w:val="WW8Num5z3"/>
  </w:style>
  <w:style w:type="character" w:customStyle="1" w:styleId="WW8Num5z2">
    <w:name w:val="WW8Num5z2"/>
  </w:style>
  <w:style w:type="character" w:customStyle="1" w:styleId="WW8Num5z1">
    <w:name w:val="WW8Num5z1"/>
  </w:style>
  <w:style w:type="character" w:customStyle="1" w:styleId="WW8Num5z0">
    <w:name w:val="WW8Num5z0"/>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4z1">
    <w:name w:val="WW8Num4z1"/>
  </w:style>
  <w:style w:type="character" w:customStyle="1" w:styleId="WW8Num4z0">
    <w:name w:val="WW8Num4z0"/>
    <w:rPr>
      <w:u w:val="single"/>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z2">
    <w:name w:val="WW8Num3z2"/>
  </w:style>
  <w:style w:type="character" w:customStyle="1" w:styleId="WW8Num3z1">
    <w:name w:val="WW8Num3z1"/>
  </w:style>
  <w:style w:type="character" w:customStyle="1" w:styleId="WW8Num3z0">
    <w:name w:val="WW8Num3z0"/>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style>
  <w:style w:type="character" w:customStyle="1" w:styleId="WW8Num2z1">
    <w:name w:val="WW8Num2z1"/>
  </w:style>
  <w:style w:type="character" w:customStyle="1" w:styleId="WW8Num2z0">
    <w:name w:val="WW8Num2z0"/>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1z0">
    <w:name w:val="WW8Num1z0"/>
  </w:style>
  <w:style w:type="character" w:customStyle="1" w:styleId="ab">
    <w:name w:val="頁首 字元"/>
    <w:basedOn w:val="a0"/>
    <w:rPr>
      <w:sz w:val="20"/>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8Num1">
    <w:name w:val="WW8Num1"/>
    <w:basedOn w:val="a2"/>
    <w:pPr>
      <w:numPr>
        <w:numId w:val="15"/>
      </w:numPr>
    </w:pPr>
  </w:style>
  <w:style w:type="numbering" w:customStyle="1" w:styleId="WW8Num2">
    <w:name w:val="WW8Num2"/>
    <w:basedOn w:val="a2"/>
    <w:pPr>
      <w:numPr>
        <w:numId w:val="16"/>
      </w:numPr>
    </w:pPr>
  </w:style>
  <w:style w:type="numbering" w:customStyle="1" w:styleId="WW8Num3">
    <w:name w:val="WW8Num3"/>
    <w:basedOn w:val="a2"/>
    <w:pPr>
      <w:numPr>
        <w:numId w:val="17"/>
      </w:numPr>
    </w:pPr>
  </w:style>
  <w:style w:type="numbering" w:customStyle="1" w:styleId="WW8Num4">
    <w:name w:val="WW8Num4"/>
    <w:basedOn w:val="a2"/>
    <w:pPr>
      <w:numPr>
        <w:numId w:val="18"/>
      </w:numPr>
    </w:pPr>
  </w:style>
  <w:style w:type="numbering" w:customStyle="1" w:styleId="WW8Num5">
    <w:name w:val="WW8Num5"/>
    <w:basedOn w:val="a2"/>
    <w:pPr>
      <w:numPr>
        <w:numId w:val="19"/>
      </w:numPr>
    </w:pPr>
  </w:style>
  <w:style w:type="numbering" w:customStyle="1" w:styleId="WW8Num6">
    <w:name w:val="WW8Num6"/>
    <w:basedOn w:val="a2"/>
    <w:pPr>
      <w:numPr>
        <w:numId w:val="20"/>
      </w:numPr>
    </w:pPr>
  </w:style>
  <w:style w:type="numbering" w:customStyle="1" w:styleId="WW8Num7">
    <w:name w:val="WW8Num7"/>
    <w:basedOn w:val="a2"/>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819</Words>
  <Characters>4672</Characters>
  <Application>Microsoft Office Word</Application>
  <DocSecurity>0</DocSecurity>
  <Lines>38</Lines>
  <Paragraphs>10</Paragraphs>
  <ScaleCrop>false</ScaleCrop>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dc:title>
  <dc:creator>603</dc:creator>
  <cp:lastModifiedBy>千丘遠 昂首</cp:lastModifiedBy>
  <cp:revision>2</cp:revision>
  <cp:lastPrinted>2025-05-23T06:47:00Z</cp:lastPrinted>
  <dcterms:created xsi:type="dcterms:W3CDTF">2025-10-20T07:08:00Z</dcterms:created>
  <dcterms:modified xsi:type="dcterms:W3CDTF">2025-10-20T07:08:00Z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