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40D03F7D" w:rsidR="00FA08FC" w:rsidRDefault="00DC007B">
      <w:pPr>
        <w:widowControl/>
        <w:shd w:val="clear" w:color="auto" w:fill="FFFFFF"/>
        <w:spacing w:after="280"/>
        <w:rPr>
          <w:rFonts w:ascii="標楷體" w:eastAsia="標楷體" w:hAnsi="標楷體" w:cs="標楷體"/>
          <w:b/>
          <w:sz w:val="32"/>
          <w:szCs w:val="32"/>
        </w:rPr>
      </w:pPr>
      <w:r>
        <w:rPr>
          <w:rFonts w:ascii="標楷體" w:eastAsia="標楷體" w:hAnsi="標楷體" w:cs="標楷體"/>
          <w:b/>
          <w:sz w:val="32"/>
          <w:szCs w:val="32"/>
        </w:rPr>
        <w:t>主旨：1</w:t>
      </w:r>
      <w:r w:rsidR="00235B7B">
        <w:rPr>
          <w:rFonts w:ascii="標楷體" w:eastAsia="標楷體" w:hAnsi="標楷體" w:cs="標楷體"/>
          <w:b/>
          <w:sz w:val="32"/>
          <w:szCs w:val="32"/>
        </w:rPr>
        <w:t>1</w:t>
      </w:r>
      <w:r w:rsidR="00961AD5">
        <w:rPr>
          <w:rFonts w:ascii="標楷體" w:eastAsia="標楷體" w:hAnsi="標楷體" w:cs="標楷體" w:hint="eastAsia"/>
          <w:b/>
          <w:sz w:val="32"/>
          <w:szCs w:val="32"/>
        </w:rPr>
        <w:t>4</w:t>
      </w:r>
      <w:r>
        <w:rPr>
          <w:rFonts w:ascii="標楷體" w:eastAsia="標楷體" w:hAnsi="標楷體" w:cs="標楷體"/>
          <w:b/>
          <w:sz w:val="32"/>
          <w:szCs w:val="32"/>
        </w:rPr>
        <w:t>學年度帳務關帳處理作業，敬請全校教職員工（含各單位助理及計畫主持人）務必配合辦理相關事項。</w:t>
      </w:r>
    </w:p>
    <w:p w14:paraId="00000002" w14:textId="77777777" w:rsidR="00FA08FC" w:rsidRDefault="00DC007B">
      <w:pPr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說明：</w:t>
      </w:r>
    </w:p>
    <w:p w14:paraId="00000003" w14:textId="2DEA5715" w:rsidR="00FA08FC" w:rsidRPr="00DC007B" w:rsidRDefault="00DC007B" w:rsidP="00DC007B">
      <w:pPr>
        <w:pStyle w:val="a8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Chars="0"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 w:rsidRPr="00DC007B">
        <w:rPr>
          <w:rFonts w:ascii="標楷體" w:eastAsia="標楷體" w:hAnsi="標楷體" w:cs="標楷體"/>
          <w:color w:val="000000"/>
          <w:sz w:val="28"/>
          <w:szCs w:val="28"/>
        </w:rPr>
        <w:t>依據</w:t>
      </w:r>
      <w:r w:rsidR="008C2B1B">
        <w:rPr>
          <w:rFonts w:ascii="標楷體" w:eastAsia="標楷體" w:hAnsi="標楷體" w:cs="標楷體"/>
          <w:color w:val="000000"/>
          <w:sz w:val="28"/>
          <w:szCs w:val="28"/>
        </w:rPr>
        <w:t>11</w:t>
      </w:r>
      <w:r w:rsidR="003F6972">
        <w:rPr>
          <w:rFonts w:ascii="標楷體" w:eastAsia="標楷體" w:hAnsi="標楷體" w:cs="標楷體" w:hint="eastAsia"/>
          <w:color w:val="000000"/>
          <w:sz w:val="28"/>
          <w:szCs w:val="28"/>
        </w:rPr>
        <w:t>1</w:t>
      </w:r>
      <w:r w:rsidRPr="00DC007B">
        <w:rPr>
          <w:rFonts w:ascii="標楷體" w:eastAsia="標楷體" w:hAnsi="標楷體" w:cs="標楷體"/>
          <w:color w:val="000000"/>
          <w:sz w:val="28"/>
          <w:szCs w:val="28"/>
        </w:rPr>
        <w:t>年</w:t>
      </w:r>
      <w:r w:rsidR="003F6972">
        <w:rPr>
          <w:rFonts w:ascii="標楷體" w:eastAsia="標楷體" w:hAnsi="標楷體" w:cs="標楷體" w:hint="eastAsia"/>
          <w:color w:val="000000"/>
          <w:sz w:val="28"/>
          <w:szCs w:val="28"/>
        </w:rPr>
        <w:t>8</w:t>
      </w:r>
      <w:r w:rsidRPr="00DC007B">
        <w:rPr>
          <w:rFonts w:ascii="標楷體" w:eastAsia="標楷體" w:hAnsi="標楷體" w:cs="標楷體"/>
          <w:color w:val="000000"/>
          <w:sz w:val="28"/>
          <w:szCs w:val="28"/>
        </w:rPr>
        <w:t>月</w:t>
      </w:r>
      <w:r w:rsidR="003F6972">
        <w:rPr>
          <w:rFonts w:ascii="標楷體" w:eastAsia="標楷體" w:hAnsi="標楷體" w:cs="標楷體" w:hint="eastAsia"/>
          <w:color w:val="000000"/>
          <w:sz w:val="28"/>
          <w:szCs w:val="28"/>
        </w:rPr>
        <w:t>29</w:t>
      </w:r>
      <w:r w:rsidRPr="00DC007B">
        <w:rPr>
          <w:rFonts w:ascii="標楷體" w:eastAsia="標楷體" w:hAnsi="標楷體" w:cs="標楷體"/>
          <w:color w:val="000000"/>
          <w:sz w:val="28"/>
          <w:szCs w:val="28"/>
        </w:rPr>
        <w:t>日行政會議通過之「弘光科技大學經費核銷請款期程準則」辦理。</w:t>
      </w:r>
    </w:p>
    <w:p w14:paraId="00000004" w14:textId="77777777" w:rsidR="00FA08FC" w:rsidRDefault="00DC007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本學年度關帳期程與作業程序如下：</w:t>
      </w:r>
    </w:p>
    <w:p w14:paraId="00000005" w14:textId="77777777" w:rsidR="00FA08FC" w:rsidRDefault="00DC00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1276" w:hanging="425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流程期限：預計於該學年度發生之費用，最晚應於7月15日以前依學校採購程序完成採購流程，所有相關申請單應於7月30日以前於系統上完成點單動作，7月31日(含)以後不再開放點單申請。</w:t>
      </w:r>
    </w:p>
    <w:p w14:paraId="00000006" w14:textId="77777777" w:rsidR="00FA08FC" w:rsidRDefault="00DC00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1276" w:hanging="425"/>
        <w:rPr>
          <w:rFonts w:ascii="標楷體" w:eastAsia="標楷體" w:hAnsi="標楷體" w:cs="標楷體"/>
          <w:color w:val="000000"/>
          <w:sz w:val="28"/>
          <w:szCs w:val="28"/>
        </w:rPr>
      </w:pPr>
      <w:bookmarkStart w:id="0" w:name="_heading=h.gjdgxs" w:colFirst="0" w:colLast="0"/>
      <w:bookmarkEnd w:id="0"/>
      <w:r>
        <w:rPr>
          <w:rFonts w:ascii="標楷體" w:eastAsia="標楷體" w:hAnsi="標楷體" w:cs="標楷體"/>
          <w:color w:val="000000"/>
          <w:sz w:val="28"/>
          <w:szCs w:val="28"/>
        </w:rPr>
        <w:t>核銷期限：</w:t>
      </w:r>
    </w:p>
    <w:p w14:paraId="00000007" w14:textId="77777777" w:rsidR="00FA08FC" w:rsidRDefault="00DC007B" w:rsidP="00235B7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985"/>
        </w:tabs>
        <w:ind w:left="1985" w:hanging="425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7月20日以前發生之相關支出，其憑證應於7月25日以前送達會計室。</w:t>
      </w:r>
    </w:p>
    <w:p w14:paraId="00000008" w14:textId="77777777" w:rsidR="00FA08FC" w:rsidRDefault="00DC007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7月21日至7月31日發生之相關支出，其憑證應於8月5日前送達會計室。</w:t>
      </w:r>
    </w:p>
    <w:p w14:paraId="0000000B" w14:textId="798972C8" w:rsidR="00FA08FC" w:rsidRPr="00DC007B" w:rsidRDefault="00DC007B" w:rsidP="00DC00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1276" w:hanging="425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發生支出之時間點：經常門以憑證日期為準，資本門以驗收日期為準。</w:t>
      </w:r>
    </w:p>
    <w:p w14:paraId="0000000C" w14:textId="77777777" w:rsidR="00FA08FC" w:rsidRDefault="00DC007B" w:rsidP="00DC007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未依上述說明辦理且有特殊情況時，單位應以簽呈方式經校長核准後，會計室依校長核示辦理</w:t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t>；</w:t>
      </w:r>
      <w:r>
        <w:rPr>
          <w:rFonts w:ascii="標楷體" w:eastAsia="標楷體" w:hAnsi="標楷體" w:cs="標楷體"/>
          <w:color w:val="000000"/>
          <w:sz w:val="28"/>
          <w:szCs w:val="28"/>
        </w:rPr>
        <w:t>未獲核准之費用，由計畫主持人自行負擔，若損及學生權益，得送相關單位議處。</w:t>
      </w:r>
    </w:p>
    <w:p w14:paraId="0000000D" w14:textId="77777777" w:rsidR="00FA08FC" w:rsidRDefault="00DC007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上述所指核銷期限，係指核銷文件完整正確送達會計室之時間。</w:t>
      </w:r>
    </w:p>
    <w:p w14:paraId="0000000E" w14:textId="77777777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會計室退件逾一次時，則無上述核銷期限之限制；惟原錯誤未修正完全者，不在此列。</w:t>
      </w:r>
    </w:p>
    <w:p w14:paraId="0000000F" w14:textId="0A2C8271" w:rsidR="00FA08FC" w:rsidRDefault="003B5FBC">
      <w:pPr>
        <w:pBdr>
          <w:top w:val="nil"/>
          <w:left w:val="nil"/>
          <w:bottom w:val="nil"/>
          <w:right w:val="nil"/>
          <w:between w:val="nil"/>
        </w:pBdr>
        <w:ind w:left="850" w:hanging="848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 xml:space="preserve">五、 </w:t>
      </w:r>
      <w:r w:rsidR="00DC007B">
        <w:rPr>
          <w:rFonts w:ascii="標楷體" w:eastAsia="標楷體" w:hAnsi="標楷體" w:cs="標楷體"/>
          <w:color w:val="000000"/>
          <w:sz w:val="28"/>
          <w:szCs w:val="28"/>
        </w:rPr>
        <w:t>以上適用所有經費來源，包括教育部補助計畫、</w:t>
      </w:r>
      <w:r w:rsidR="00235B7B">
        <w:rPr>
          <w:rFonts w:ascii="標楷體" w:eastAsia="標楷體" w:hAnsi="標楷體" w:cs="標楷體"/>
          <w:color w:val="000000"/>
          <w:sz w:val="28"/>
          <w:szCs w:val="28"/>
        </w:rPr>
        <w:t>國科會</w:t>
      </w:r>
      <w:r w:rsidR="00DC007B">
        <w:rPr>
          <w:rFonts w:ascii="標楷體" w:eastAsia="標楷體" w:hAnsi="標楷體" w:cs="標楷體"/>
          <w:color w:val="000000"/>
          <w:sz w:val="28"/>
          <w:szCs w:val="28"/>
        </w:rPr>
        <w:t>計畫、其他政府計畫、一般產學計畫及校內經費等</w:t>
      </w:r>
    </w:p>
    <w:p w14:paraId="00000010" w14:textId="77777777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850" w:hanging="848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Q&amp;A：</w:t>
      </w:r>
    </w:p>
    <w:p w14:paraId="00000011" w14:textId="49E2B337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2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Q1.使用1</w:t>
      </w:r>
      <w:r w:rsidR="00235B7B">
        <w:rPr>
          <w:rFonts w:ascii="標楷體" w:eastAsia="標楷體" w:hAnsi="標楷體" w:cs="標楷體"/>
          <w:color w:val="FF0000"/>
          <w:sz w:val="28"/>
          <w:szCs w:val="28"/>
        </w:rPr>
        <w:t>1</w:t>
      </w:r>
      <w:r w:rsidR="00961AD5">
        <w:rPr>
          <w:rFonts w:ascii="標楷體" w:eastAsia="標楷體" w:hAnsi="標楷體" w:cs="標楷體" w:hint="eastAsia"/>
          <w:color w:val="FF0000"/>
          <w:sz w:val="28"/>
          <w:szCs w:val="28"/>
        </w:rPr>
        <w:t>4</w:t>
      </w:r>
      <w:r>
        <w:rPr>
          <w:rFonts w:ascii="標楷體" w:eastAsia="標楷體" w:hAnsi="標楷體" w:cs="標楷體"/>
          <w:color w:val="FF0000"/>
          <w:sz w:val="28"/>
          <w:szCs w:val="28"/>
        </w:rPr>
        <w:t>學年度經費來不及跑完採購流程或驗收者，只要請廠商開立8月以後的發票即可嗎?</w:t>
      </w:r>
    </w:p>
    <w:p w14:paraId="00000012" w14:textId="1991FC6A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2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ANS：1</w:t>
      </w:r>
      <w:r w:rsidR="00235B7B">
        <w:rPr>
          <w:rFonts w:ascii="標楷體" w:eastAsia="標楷體" w:hAnsi="標楷體" w:cs="標楷體"/>
          <w:color w:val="FF0000"/>
          <w:sz w:val="28"/>
          <w:szCs w:val="28"/>
        </w:rPr>
        <w:t>1</w:t>
      </w:r>
      <w:r w:rsidR="00961AD5">
        <w:rPr>
          <w:rFonts w:ascii="標楷體" w:eastAsia="標楷體" w:hAnsi="標楷體" w:cs="標楷體" w:hint="eastAsia"/>
          <w:color w:val="FF0000"/>
          <w:sz w:val="28"/>
          <w:szCs w:val="28"/>
        </w:rPr>
        <w:t>4</w:t>
      </w:r>
      <w:r>
        <w:rPr>
          <w:rFonts w:ascii="標楷體" w:eastAsia="標楷體" w:hAnsi="標楷體" w:cs="標楷體"/>
          <w:color w:val="FF0000"/>
          <w:sz w:val="28"/>
          <w:szCs w:val="28"/>
        </w:rPr>
        <w:t>學年度之經費應於7月31日前取得相關憑證，並依上述說明二之規定期程辦理，8月份以後的費用及憑證請使用</w:t>
      </w:r>
      <w:r w:rsidR="00235B7B">
        <w:rPr>
          <w:rFonts w:ascii="標楷體" w:eastAsia="標楷體" w:hAnsi="標楷體" w:cs="標楷體"/>
          <w:color w:val="FF0000"/>
          <w:sz w:val="28"/>
          <w:szCs w:val="28"/>
        </w:rPr>
        <w:t>11</w:t>
      </w:r>
      <w:r w:rsidR="00961AD5">
        <w:rPr>
          <w:rFonts w:ascii="標楷體" w:eastAsia="標楷體" w:hAnsi="標楷體" w:cs="標楷體" w:hint="eastAsia"/>
          <w:color w:val="FF0000"/>
          <w:sz w:val="28"/>
          <w:szCs w:val="28"/>
        </w:rPr>
        <w:t>5</w:t>
      </w:r>
      <w:r>
        <w:rPr>
          <w:rFonts w:ascii="標楷體" w:eastAsia="標楷體" w:hAnsi="標楷體" w:cs="標楷體"/>
          <w:color w:val="FF0000"/>
          <w:sz w:val="28"/>
          <w:szCs w:val="28"/>
        </w:rPr>
        <w:t>學年預算申請。</w:t>
      </w:r>
    </w:p>
    <w:p w14:paraId="00000013" w14:textId="1479CE66" w:rsidR="00FA08FC" w:rsidRDefault="00235B7B">
      <w:pPr>
        <w:pBdr>
          <w:top w:val="nil"/>
          <w:left w:val="nil"/>
          <w:bottom w:val="nil"/>
          <w:right w:val="nil"/>
          <w:between w:val="nil"/>
        </w:pBdr>
        <w:ind w:left="2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Q2.11</w:t>
      </w:r>
      <w:r w:rsidR="00961AD5">
        <w:rPr>
          <w:rFonts w:ascii="標楷體" w:eastAsia="標楷體" w:hAnsi="標楷體" w:cs="標楷體" w:hint="eastAsia"/>
          <w:color w:val="FF0000"/>
          <w:sz w:val="28"/>
          <w:szCs w:val="28"/>
        </w:rPr>
        <w:t>4</w:t>
      </w:r>
      <w:r w:rsidR="00DC007B">
        <w:rPr>
          <w:rFonts w:ascii="標楷體" w:eastAsia="標楷體" w:hAnsi="標楷體" w:cs="標楷體"/>
          <w:color w:val="FF0000"/>
          <w:sz w:val="28"/>
          <w:szCs w:val="28"/>
        </w:rPr>
        <w:t>學年度經費7月16日還可上系統點選申請單嗎?</w:t>
      </w:r>
    </w:p>
    <w:p w14:paraId="00000014" w14:textId="77777777" w:rsidR="00FA08FC" w:rsidRDefault="00DC007B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ANS：可。只有須事先行採購程序者，最晚應於7月15日以前依學校採購程序完成採購流程，其他所有相關申請單應於7月30日以前於系統上完成點單動作，7月31日(含)以後不再開放點單申請。</w:t>
      </w:r>
    </w:p>
    <w:p w14:paraId="00000015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Q3.老師6月份先行支付研討會報名費但研討會時間(出差日期)為8</w:t>
      </w:r>
      <w:r>
        <w:rPr>
          <w:rFonts w:ascii="標楷體" w:eastAsia="標楷體" w:hAnsi="標楷體" w:cs="標楷體"/>
          <w:color w:val="FF0000"/>
          <w:sz w:val="28"/>
          <w:szCs w:val="28"/>
        </w:rPr>
        <w:lastRenderedPageBreak/>
        <w:t>月，報名費須於關帳前核銷嗎？</w:t>
      </w:r>
    </w:p>
    <w:p w14:paraId="00000016" w14:textId="77777777" w:rsidR="00FA08FC" w:rsidRDefault="00DC007B">
      <w:pPr>
        <w:rPr>
          <w:rFonts w:ascii="標楷體" w:eastAsia="標楷體" w:hAnsi="標楷體" w:cs="標楷體"/>
          <w:color w:val="4D22B3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ANS：不用。請老師出差回來後，連同報名費一併申請差旅費。</w:t>
      </w:r>
    </w:p>
    <w:p w14:paraId="00000017" w14:textId="4FC28DB0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Q4. 為什麼計畫執行期間是到</w:t>
      </w:r>
      <w:r w:rsidR="00235B7B">
        <w:rPr>
          <w:rFonts w:ascii="標楷體" w:eastAsia="標楷體" w:hAnsi="標楷體" w:cs="標楷體"/>
          <w:color w:val="FF0000"/>
          <w:sz w:val="28"/>
          <w:szCs w:val="28"/>
        </w:rPr>
        <w:t>11</w:t>
      </w:r>
      <w:r w:rsidR="00961AD5">
        <w:rPr>
          <w:rFonts w:ascii="標楷體" w:eastAsia="標楷體" w:hAnsi="標楷體" w:cs="標楷體" w:hint="eastAsia"/>
          <w:color w:val="FF0000"/>
          <w:sz w:val="28"/>
          <w:szCs w:val="28"/>
        </w:rPr>
        <w:t>5</w:t>
      </w:r>
      <w:r>
        <w:rPr>
          <w:rFonts w:ascii="標楷體" w:eastAsia="標楷體" w:hAnsi="標楷體" w:cs="標楷體"/>
          <w:color w:val="FF0000"/>
          <w:sz w:val="28"/>
          <w:szCs w:val="28"/>
        </w:rPr>
        <w:t>/12/31，8月份之後不能再核銷申請7月份的呢?</w:t>
      </w:r>
    </w:p>
    <w:p w14:paraId="00000018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ANS：學校會計年度是依教育部之規定以學年度為劃分基準，並依規定委託會計師事務所進行財務報表查核簽證，</w:t>
      </w:r>
      <w:r>
        <w:rPr>
          <w:rFonts w:ascii="標楷體" w:eastAsia="標楷體" w:hAnsi="標楷體" w:cs="標楷體"/>
          <w:color w:val="FF0000"/>
          <w:sz w:val="29"/>
          <w:szCs w:val="29"/>
        </w:rPr>
        <w:t>為配合教育部規定辦理本校決算作業時效</w:t>
      </w:r>
      <w:r>
        <w:rPr>
          <w:rFonts w:ascii="標楷體" w:eastAsia="標楷體" w:hAnsi="標楷體" w:cs="標楷體"/>
          <w:color w:val="FF0000"/>
          <w:sz w:val="28"/>
          <w:szCs w:val="28"/>
        </w:rPr>
        <w:t>，相關憑證係不得跨越會計年度。</w:t>
      </w:r>
    </w:p>
    <w:p w14:paraId="00000019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Q5.我的採字單是7/15審核通過，核銷請款期程準則第六條第二點規定須於指定期間送件核銷，但工程要到7月底才能完成驗收還可以核銷嗎?</w:t>
      </w:r>
    </w:p>
    <w:p w14:paraId="0000001A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ANS：核銷請款期程準則第六條第三點規定，發生支出之時間點：經常門以憑證日期為準，資本門以驗收日期為準，故最晚請於8/5前送至會計室核銷。</w:t>
      </w:r>
    </w:p>
    <w:p w14:paraId="0000001B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Q6.若7月份發生之費用且憑證日期亦為7月份者，因不可抗力之因素無法於8/5前將憑證送至會計室，該怎麼辦?</w:t>
      </w:r>
    </w:p>
    <w:p w14:paraId="0000001C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最晚請於7/30前上系統點選申請單，於A4大小之格式列明費用發生之經費來源、項目、金額等資訊經請款人及單位主管核章後，於8/5前送交會計室先行估列入帳，俟拿到發票收據憑證後，連同申請單儘速送至會計室核銷。(此點只適用計畫補助款)</w:t>
      </w:r>
    </w:p>
    <w:p w14:paraId="0000001D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Q7.上述相關規定日期若遇假日有順延?</w:t>
      </w:r>
    </w:p>
    <w:p w14:paraId="0000001E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ANS：遇假日不順延。</w:t>
      </w:r>
    </w:p>
    <w:p w14:paraId="7ACE200D" w14:textId="77777777" w:rsidR="00CB7508" w:rsidRDefault="00CB7508">
      <w:pPr>
        <w:rPr>
          <w:rFonts w:ascii="標楷體" w:eastAsia="標楷體" w:hAnsi="標楷體" w:cs="標楷體"/>
          <w:color w:val="FF0000"/>
          <w:sz w:val="28"/>
          <w:szCs w:val="28"/>
        </w:rPr>
      </w:pPr>
    </w:p>
    <w:p w14:paraId="0000001F" w14:textId="63807C93" w:rsidR="00FA08FC" w:rsidRDefault="00DC007B">
      <w:pPr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color w:val="222222"/>
          <w:sz w:val="32"/>
          <w:szCs w:val="32"/>
        </w:rPr>
        <w:t>以上若有疑義或有任何特殊情況者，煩請您不吝費心撥冗與會計室</w:t>
      </w:r>
      <w:r>
        <w:rPr>
          <w:rFonts w:ascii="標楷體" w:eastAsia="標楷體" w:hAnsi="標楷體" w:cs="標楷體"/>
          <w:sz w:val="32"/>
          <w:szCs w:val="32"/>
        </w:rPr>
        <w:t>承辦同仁</w:t>
      </w:r>
      <w:r>
        <w:rPr>
          <w:rFonts w:ascii="標楷體" w:eastAsia="標楷體" w:hAnsi="標楷體" w:cs="標楷體"/>
          <w:color w:val="222222"/>
          <w:sz w:val="32"/>
          <w:szCs w:val="32"/>
        </w:rPr>
        <w:t>聯繫討論，分機</w:t>
      </w:r>
      <w:r>
        <w:rPr>
          <w:rFonts w:ascii="標楷體" w:eastAsia="標楷體" w:hAnsi="標楷體" w:cs="標楷體"/>
          <w:sz w:val="32"/>
          <w:szCs w:val="32"/>
        </w:rPr>
        <w:t>#2241~#224</w:t>
      </w:r>
      <w:r w:rsidR="00961AD5">
        <w:rPr>
          <w:rFonts w:ascii="標楷體" w:eastAsia="標楷體" w:hAnsi="標楷體" w:cs="標楷體" w:hint="eastAsia"/>
          <w:sz w:val="32"/>
          <w:szCs w:val="32"/>
        </w:rPr>
        <w:t>9</w:t>
      </w:r>
      <w:r>
        <w:rPr>
          <w:rFonts w:ascii="標楷體" w:eastAsia="標楷體" w:hAnsi="標楷體" w:cs="標楷體"/>
          <w:sz w:val="32"/>
          <w:szCs w:val="32"/>
        </w:rPr>
        <w:t>、</w:t>
      </w:r>
      <w:r w:rsidR="00961AD5">
        <w:rPr>
          <w:rFonts w:ascii="標楷體" w:eastAsia="標楷體" w:hAnsi="標楷體" w:cs="標楷體" w:hint="eastAsia"/>
          <w:sz w:val="32"/>
          <w:szCs w:val="32"/>
        </w:rPr>
        <w:t>#2255、</w:t>
      </w:r>
      <w:r>
        <w:rPr>
          <w:rFonts w:ascii="標楷體" w:eastAsia="標楷體" w:hAnsi="標楷體" w:cs="標楷體"/>
          <w:sz w:val="32"/>
          <w:szCs w:val="32"/>
        </w:rPr>
        <w:t>#2257~#2258。</w:t>
      </w:r>
    </w:p>
    <w:p w14:paraId="00000020" w14:textId="77777777" w:rsidR="00FA08FC" w:rsidRDefault="00DC007B">
      <w:pPr>
        <w:widowControl/>
        <w:shd w:val="clear" w:color="auto" w:fill="FFFFFF"/>
        <w:spacing w:before="225" w:after="225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sz w:val="32"/>
          <w:szCs w:val="32"/>
        </w:rPr>
        <w:t>會計室  敬啟</w:t>
      </w:r>
    </w:p>
    <w:p w14:paraId="00000021" w14:textId="77777777" w:rsidR="00FA08FC" w:rsidRDefault="00FA08FC"/>
    <w:sectPr w:rsidR="00FA08FC">
      <w:pgSz w:w="11906" w:h="16838"/>
      <w:pgMar w:top="1440" w:right="1800" w:bottom="1440" w:left="1800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8283B"/>
    <w:multiLevelType w:val="multilevel"/>
    <w:tmpl w:val="0E0C685E"/>
    <w:lvl w:ilvl="0">
      <w:start w:val="1"/>
      <w:numFmt w:val="decimal"/>
      <w:lvlText w:val="(%1)"/>
      <w:lvlJc w:val="left"/>
      <w:pPr>
        <w:ind w:left="2040" w:hanging="480"/>
      </w:pPr>
      <w:rPr>
        <w:rFonts w:ascii="標楷體" w:eastAsia="標楷體" w:hAnsi="標楷體" w:cs="標楷體"/>
      </w:rPr>
    </w:lvl>
    <w:lvl w:ilvl="1">
      <w:start w:val="1"/>
      <w:numFmt w:val="decimal"/>
      <w:lvlText w:val="%2、"/>
      <w:lvlJc w:val="left"/>
      <w:pPr>
        <w:ind w:left="2520" w:hanging="480"/>
      </w:pPr>
    </w:lvl>
    <w:lvl w:ilvl="2">
      <w:start w:val="1"/>
      <w:numFmt w:val="lowerRoman"/>
      <w:lvlText w:val="%3."/>
      <w:lvlJc w:val="right"/>
      <w:pPr>
        <w:ind w:left="3000" w:hanging="480"/>
      </w:pPr>
    </w:lvl>
    <w:lvl w:ilvl="3">
      <w:start w:val="1"/>
      <w:numFmt w:val="decimal"/>
      <w:lvlText w:val="%4."/>
      <w:lvlJc w:val="left"/>
      <w:pPr>
        <w:ind w:left="3480" w:hanging="480"/>
      </w:pPr>
    </w:lvl>
    <w:lvl w:ilvl="4">
      <w:start w:val="1"/>
      <w:numFmt w:val="decimal"/>
      <w:lvlText w:val="%5、"/>
      <w:lvlJc w:val="left"/>
      <w:pPr>
        <w:ind w:left="3960" w:hanging="480"/>
      </w:pPr>
    </w:lvl>
    <w:lvl w:ilvl="5">
      <w:start w:val="1"/>
      <w:numFmt w:val="lowerRoman"/>
      <w:lvlText w:val="%6."/>
      <w:lvlJc w:val="right"/>
      <w:pPr>
        <w:ind w:left="4440" w:hanging="480"/>
      </w:pPr>
    </w:lvl>
    <w:lvl w:ilvl="6">
      <w:start w:val="1"/>
      <w:numFmt w:val="decimal"/>
      <w:lvlText w:val="%7."/>
      <w:lvlJc w:val="left"/>
      <w:pPr>
        <w:ind w:left="4920" w:hanging="480"/>
      </w:pPr>
    </w:lvl>
    <w:lvl w:ilvl="7">
      <w:start w:val="1"/>
      <w:numFmt w:val="decimal"/>
      <w:lvlText w:val="%8、"/>
      <w:lvlJc w:val="left"/>
      <w:pPr>
        <w:ind w:left="5400" w:hanging="480"/>
      </w:pPr>
    </w:lvl>
    <w:lvl w:ilvl="8">
      <w:start w:val="1"/>
      <w:numFmt w:val="lowerRoman"/>
      <w:lvlText w:val="%9."/>
      <w:lvlJc w:val="right"/>
      <w:pPr>
        <w:ind w:left="5880" w:hanging="480"/>
      </w:pPr>
    </w:lvl>
  </w:abstractNum>
  <w:abstractNum w:abstractNumId="1" w15:restartNumberingAfterBreak="0">
    <w:nsid w:val="304D41B7"/>
    <w:multiLevelType w:val="multilevel"/>
    <w:tmpl w:val="62DCF862"/>
    <w:lvl w:ilvl="0">
      <w:start w:val="1"/>
      <w:numFmt w:val="taiwaneseCountingThousand"/>
      <w:lvlText w:val="%1、"/>
      <w:lvlJc w:val="left"/>
      <w:pPr>
        <w:ind w:left="960" w:hanging="480"/>
      </w:pPr>
      <w:rPr>
        <w:rFonts w:ascii="標楷體" w:eastAsia="標楷體" w:hAnsi="標楷體" w:cs="標楷體"/>
      </w:r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56385BA3"/>
    <w:multiLevelType w:val="multilevel"/>
    <w:tmpl w:val="6F16FBD2"/>
    <w:lvl w:ilvl="0">
      <w:start w:val="1"/>
      <w:numFmt w:val="decimal"/>
      <w:lvlText w:val="%1."/>
      <w:lvlJc w:val="left"/>
      <w:pPr>
        <w:ind w:left="2040" w:hanging="480"/>
      </w:pPr>
    </w:lvl>
    <w:lvl w:ilvl="1">
      <w:start w:val="1"/>
      <w:numFmt w:val="decimal"/>
      <w:lvlText w:val="%2、"/>
      <w:lvlJc w:val="left"/>
      <w:pPr>
        <w:ind w:left="2520" w:hanging="480"/>
      </w:pPr>
    </w:lvl>
    <w:lvl w:ilvl="2">
      <w:start w:val="1"/>
      <w:numFmt w:val="lowerRoman"/>
      <w:lvlText w:val="%3."/>
      <w:lvlJc w:val="right"/>
      <w:pPr>
        <w:ind w:left="3000" w:hanging="480"/>
      </w:pPr>
    </w:lvl>
    <w:lvl w:ilvl="3">
      <w:start w:val="1"/>
      <w:numFmt w:val="decimal"/>
      <w:lvlText w:val="%4."/>
      <w:lvlJc w:val="left"/>
      <w:pPr>
        <w:ind w:left="3480" w:hanging="480"/>
      </w:pPr>
    </w:lvl>
    <w:lvl w:ilvl="4">
      <w:start w:val="1"/>
      <w:numFmt w:val="decimal"/>
      <w:lvlText w:val="%5、"/>
      <w:lvlJc w:val="left"/>
      <w:pPr>
        <w:ind w:left="3960" w:hanging="480"/>
      </w:pPr>
    </w:lvl>
    <w:lvl w:ilvl="5">
      <w:start w:val="1"/>
      <w:numFmt w:val="lowerRoman"/>
      <w:lvlText w:val="%6."/>
      <w:lvlJc w:val="right"/>
      <w:pPr>
        <w:ind w:left="4440" w:hanging="480"/>
      </w:pPr>
    </w:lvl>
    <w:lvl w:ilvl="6">
      <w:start w:val="1"/>
      <w:numFmt w:val="decimal"/>
      <w:lvlText w:val="%7."/>
      <w:lvlJc w:val="left"/>
      <w:pPr>
        <w:ind w:left="4920" w:hanging="480"/>
      </w:pPr>
    </w:lvl>
    <w:lvl w:ilvl="7">
      <w:start w:val="1"/>
      <w:numFmt w:val="decimal"/>
      <w:lvlText w:val="%8、"/>
      <w:lvlJc w:val="left"/>
      <w:pPr>
        <w:ind w:left="5400" w:hanging="480"/>
      </w:pPr>
    </w:lvl>
    <w:lvl w:ilvl="8">
      <w:start w:val="1"/>
      <w:numFmt w:val="lowerRoman"/>
      <w:lvlText w:val="%9."/>
      <w:lvlJc w:val="right"/>
      <w:pPr>
        <w:ind w:left="5880" w:hanging="480"/>
      </w:pPr>
    </w:lvl>
  </w:abstractNum>
  <w:num w:numId="1" w16cid:durableId="526987590">
    <w:abstractNumId w:val="0"/>
  </w:num>
  <w:num w:numId="2" w16cid:durableId="1006323100">
    <w:abstractNumId w:val="1"/>
  </w:num>
  <w:num w:numId="3" w16cid:durableId="12230603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08FC"/>
    <w:rsid w:val="00103FF9"/>
    <w:rsid w:val="00120B75"/>
    <w:rsid w:val="00235B7B"/>
    <w:rsid w:val="00285955"/>
    <w:rsid w:val="003067E3"/>
    <w:rsid w:val="003B5FBC"/>
    <w:rsid w:val="003F6972"/>
    <w:rsid w:val="0060592D"/>
    <w:rsid w:val="007920E2"/>
    <w:rsid w:val="008B3E96"/>
    <w:rsid w:val="008C058C"/>
    <w:rsid w:val="008C2B1B"/>
    <w:rsid w:val="00961AD5"/>
    <w:rsid w:val="00B24F26"/>
    <w:rsid w:val="00B8254C"/>
    <w:rsid w:val="00C85E68"/>
    <w:rsid w:val="00CB7508"/>
    <w:rsid w:val="00D12ECC"/>
    <w:rsid w:val="00DC007B"/>
    <w:rsid w:val="00EF32FD"/>
    <w:rsid w:val="00FA0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77ACDA"/>
  <w15:docId w15:val="{8700E343-752D-42B1-8B4A-A5F28D214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67D4B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semiHidden/>
    <w:unhideWhenUsed/>
    <w:rsid w:val="00D67D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D67D4B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D67D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D67D4B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D67D4B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a8">
    <w:name w:val="List Paragraph"/>
    <w:basedOn w:val="a"/>
    <w:uiPriority w:val="34"/>
    <w:qFormat/>
    <w:rsid w:val="000070AE"/>
    <w:pPr>
      <w:ind w:leftChars="200" w:left="480"/>
    </w:pPr>
  </w:style>
  <w:style w:type="paragraph" w:customStyle="1" w:styleId="11">
    <w:name w:val="清單段落1"/>
    <w:basedOn w:val="a"/>
    <w:rsid w:val="000070AE"/>
    <w:pPr>
      <w:ind w:leftChars="200" w:left="480"/>
    </w:pPr>
    <w:rPr>
      <w:rFonts w:eastAsia="新細明體" w:cs="Times New Roman"/>
    </w:rPr>
  </w:style>
  <w:style w:type="character" w:styleId="a9">
    <w:name w:val="annotation reference"/>
    <w:basedOn w:val="a0"/>
    <w:uiPriority w:val="99"/>
    <w:semiHidden/>
    <w:unhideWhenUsed/>
    <w:rsid w:val="00913388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913388"/>
  </w:style>
  <w:style w:type="character" w:customStyle="1" w:styleId="ab">
    <w:name w:val="註解文字 字元"/>
    <w:basedOn w:val="a0"/>
    <w:link w:val="aa"/>
    <w:uiPriority w:val="99"/>
    <w:semiHidden/>
    <w:rsid w:val="00913388"/>
  </w:style>
  <w:style w:type="paragraph" w:styleId="ac">
    <w:name w:val="annotation subject"/>
    <w:basedOn w:val="aa"/>
    <w:next w:val="aa"/>
    <w:link w:val="ad"/>
    <w:uiPriority w:val="99"/>
    <w:semiHidden/>
    <w:unhideWhenUsed/>
    <w:rsid w:val="00913388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913388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9133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913388"/>
    <w:rPr>
      <w:rFonts w:asciiTheme="majorHAnsi" w:eastAsiaTheme="majorEastAsia" w:hAnsiTheme="majorHAnsi" w:cstheme="majorBidi"/>
      <w:sz w:val="18"/>
      <w:szCs w:val="18"/>
    </w:rPr>
  </w:style>
  <w:style w:type="paragraph" w:styleId="af0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SM7KHb+LsQiED9sE3lc7ccMn7NA==">AMUW2mWItM1t/Q7as7wyESHIIsjz2nKUAB4hUkaioJfVi+G9vZaMnpJGemu3MUyo7cn4nyXMytOxvZB/RQ3pV9s9S0JnWKTvKEGscnSkDTmPCIzad7+OGIuo2FEnFH2QRyvgPoBhmzvN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205</Words>
  <Characters>1172</Characters>
  <Application>Microsoft Office Word</Application>
  <DocSecurity>0</DocSecurity>
  <Lines>9</Lines>
  <Paragraphs>2</Paragraphs>
  <ScaleCrop>false</ScaleCrop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hk</dc:creator>
  <cp:lastModifiedBy>s2895162</cp:lastModifiedBy>
  <cp:revision>2</cp:revision>
  <dcterms:created xsi:type="dcterms:W3CDTF">2026-07-23T05:51:00Z</dcterms:created>
  <dcterms:modified xsi:type="dcterms:W3CDTF">2026-07-23T05:51:00Z</dcterms:modified>
</cp:coreProperties>
</file>